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25" w:rsidRDefault="006B4125" w:rsidP="006B4125">
      <w:pPr>
        <w:pStyle w:val="Nadpis1"/>
        <w:numPr>
          <w:ilvl w:val="0"/>
          <w:numId w:val="0"/>
        </w:numPr>
        <w:ind w:left="360"/>
        <w:jc w:val="center"/>
        <w:rPr>
          <w:color w:val="auto"/>
          <w:sz w:val="32"/>
        </w:rPr>
      </w:pPr>
      <w:bookmarkStart w:id="0" w:name="_GoBack"/>
      <w:bookmarkEnd w:id="0"/>
      <w:r w:rsidRPr="00464BF3">
        <w:rPr>
          <w:color w:val="auto"/>
          <w:sz w:val="32"/>
        </w:rPr>
        <w:t>Zmluva o poskytovaní elektronických služieb ESMAO</w:t>
      </w:r>
      <w:r>
        <w:rPr>
          <w:color w:val="auto"/>
          <w:sz w:val="32"/>
        </w:rPr>
        <w:t xml:space="preserve"> a zabezpečenia licen</w:t>
      </w:r>
      <w:r w:rsidR="00785992">
        <w:rPr>
          <w:color w:val="auto"/>
          <w:sz w:val="32"/>
        </w:rPr>
        <w:t>c</w:t>
      </w:r>
      <w:r>
        <w:rPr>
          <w:color w:val="auto"/>
          <w:sz w:val="32"/>
        </w:rPr>
        <w:t>ie</w:t>
      </w:r>
      <w:r w:rsidRPr="003D4589">
        <w:rPr>
          <w:color w:val="auto"/>
          <w:sz w:val="32"/>
        </w:rPr>
        <w:t xml:space="preserve"> </w:t>
      </w:r>
    </w:p>
    <w:p w:rsidR="00206B68" w:rsidRDefault="00206B68" w:rsidP="00206B68">
      <w:pPr>
        <w:ind w:left="2832" w:firstLine="708"/>
      </w:pPr>
    </w:p>
    <w:p w:rsidR="006B4125" w:rsidRPr="008E3D78" w:rsidRDefault="00206B68" w:rsidP="00206B68">
      <w:pPr>
        <w:ind w:left="2832" w:firstLine="708"/>
        <w:rPr>
          <w:rFonts w:ascii="Cambria" w:hAnsi="Cambria"/>
          <w:b/>
          <w:sz w:val="20"/>
          <w:szCs w:val="20"/>
        </w:rPr>
      </w:pPr>
      <w:r w:rsidRPr="00206B68">
        <w:rPr>
          <w:b/>
        </w:rPr>
        <w:t>č</w:t>
      </w:r>
      <w:r w:rsidRPr="00206B68">
        <w:rPr>
          <w:rFonts w:ascii="Cambria" w:hAnsi="Cambria"/>
          <w:b/>
          <w:sz w:val="20"/>
          <w:szCs w:val="20"/>
        </w:rPr>
        <w:t>.</w:t>
      </w:r>
      <w:r>
        <w:rPr>
          <w:rFonts w:ascii="Cambria" w:hAnsi="Cambria"/>
          <w:b/>
          <w:sz w:val="20"/>
          <w:szCs w:val="20"/>
        </w:rPr>
        <w:t xml:space="preserve"> </w:t>
      </w:r>
      <w:r w:rsidR="00C80A36">
        <w:rPr>
          <w:rFonts w:ascii="Cambria" w:hAnsi="Cambria" w:cs="Arial"/>
          <w:b/>
          <w:sz w:val="20"/>
          <w:szCs w:val="20"/>
        </w:rPr>
        <w:t>Z-2018</w:t>
      </w:r>
      <w:r w:rsidRPr="00206B68">
        <w:rPr>
          <w:rFonts w:ascii="Cambria" w:hAnsi="Cambria" w:cs="Arial"/>
          <w:b/>
          <w:sz w:val="20"/>
          <w:szCs w:val="20"/>
        </w:rPr>
        <w:t>-</w:t>
      </w:r>
      <w:r w:rsidR="002325E8">
        <w:rPr>
          <w:rFonts w:ascii="Cambria" w:hAnsi="Cambria" w:cs="Arial"/>
          <w:b/>
          <w:sz w:val="20"/>
          <w:szCs w:val="20"/>
        </w:rPr>
        <w:t>002</w:t>
      </w:r>
      <w:r w:rsidRPr="00206B68">
        <w:rPr>
          <w:rFonts w:ascii="Cambria" w:hAnsi="Cambria" w:cs="Arial"/>
          <w:b/>
          <w:sz w:val="20"/>
          <w:szCs w:val="20"/>
        </w:rPr>
        <w:t>_Mse</w:t>
      </w:r>
    </w:p>
    <w:p w:rsidR="006B4125" w:rsidRDefault="006B4125" w:rsidP="006B4125">
      <w:pPr>
        <w:tabs>
          <w:tab w:val="left" w:pos="720"/>
          <w:tab w:val="left" w:pos="1440"/>
          <w:tab w:val="left" w:pos="2160"/>
          <w:tab w:val="left" w:pos="2880"/>
          <w:tab w:val="left" w:pos="4320"/>
          <w:tab w:val="left" w:pos="4464"/>
        </w:tabs>
        <w:ind w:right="-1"/>
        <w:jc w:val="center"/>
        <w:rPr>
          <w:rFonts w:ascii="Cambria" w:hAnsi="Cambria" w:cs="Arial"/>
          <w:sz w:val="20"/>
          <w:szCs w:val="20"/>
        </w:rPr>
      </w:pPr>
      <w:r w:rsidRPr="00A75229">
        <w:rPr>
          <w:rFonts w:ascii="Cambria" w:hAnsi="Cambria" w:cs="Arial"/>
          <w:sz w:val="20"/>
          <w:szCs w:val="20"/>
        </w:rPr>
        <w:t>uzavretá v zmysle §269 ods. 2 zákona č. 513/1991 Zb. Obchodného zákonníka v znení neskorších predpisov medzi nasledujúcimi zmluvnými stranami</w:t>
      </w:r>
    </w:p>
    <w:p w:rsidR="006B4125" w:rsidRPr="00A75229" w:rsidRDefault="006B4125" w:rsidP="006B4125">
      <w:pPr>
        <w:tabs>
          <w:tab w:val="left" w:pos="720"/>
          <w:tab w:val="left" w:pos="1440"/>
          <w:tab w:val="left" w:pos="2160"/>
          <w:tab w:val="left" w:pos="2880"/>
          <w:tab w:val="left" w:pos="4320"/>
          <w:tab w:val="left" w:pos="4464"/>
        </w:tabs>
        <w:ind w:right="-1"/>
        <w:jc w:val="center"/>
        <w:rPr>
          <w:rFonts w:ascii="Cambria" w:hAnsi="Cambria" w:cs="Arial"/>
          <w:sz w:val="20"/>
          <w:szCs w:val="20"/>
        </w:rPr>
      </w:pPr>
    </w:p>
    <w:p w:rsidR="006B4125" w:rsidRPr="00A75229" w:rsidRDefault="006B4125" w:rsidP="006B4125">
      <w:pPr>
        <w:pStyle w:val="Nadpis3"/>
        <w:rPr>
          <w:rFonts w:ascii="Cambria" w:hAnsi="Cambria"/>
          <w:sz w:val="20"/>
          <w:szCs w:val="20"/>
        </w:rPr>
      </w:pPr>
      <w:r w:rsidRPr="00A75229">
        <w:rPr>
          <w:rFonts w:ascii="Cambria" w:hAnsi="Cambria"/>
          <w:sz w:val="20"/>
          <w:szCs w:val="20"/>
        </w:rPr>
        <w:t>Zmluvné strany</w:t>
      </w:r>
    </w:p>
    <w:p w:rsidR="006B4125" w:rsidRPr="00A75229" w:rsidRDefault="006B4125" w:rsidP="006B4125">
      <w:pPr>
        <w:ind w:right="-284"/>
        <w:jc w:val="both"/>
        <w:rPr>
          <w:rFonts w:ascii="Cambria" w:hAnsi="Cambria" w:cs="Arial"/>
          <w:sz w:val="20"/>
          <w:szCs w:val="20"/>
        </w:rPr>
      </w:pPr>
    </w:p>
    <w:p w:rsidR="006B4125" w:rsidRPr="00A75229" w:rsidRDefault="006B4125" w:rsidP="006B4125">
      <w:pPr>
        <w:tabs>
          <w:tab w:val="num" w:pos="-142"/>
        </w:tabs>
        <w:ind w:left="720" w:right="-284"/>
        <w:jc w:val="both"/>
        <w:rPr>
          <w:rFonts w:ascii="Cambria" w:hAnsi="Cambria" w:cs="Arial"/>
          <w:sz w:val="20"/>
          <w:szCs w:val="20"/>
        </w:rPr>
      </w:pPr>
      <w:r>
        <w:rPr>
          <w:rFonts w:ascii="Cambria" w:hAnsi="Cambria" w:cs="Arial"/>
          <w:sz w:val="20"/>
          <w:szCs w:val="20"/>
        </w:rPr>
        <w:t>Obchodné meno/</w:t>
      </w:r>
      <w:r>
        <w:rPr>
          <w:rFonts w:ascii="Cambria" w:hAnsi="Cambria" w:cs="Arial"/>
          <w:sz w:val="20"/>
          <w:szCs w:val="20"/>
        </w:rPr>
        <w:tab/>
        <w:t xml:space="preserve">: Lomtec.com </w:t>
      </w:r>
      <w:r w:rsidRPr="00A75229">
        <w:rPr>
          <w:rFonts w:ascii="Cambria" w:hAnsi="Cambria" w:cs="Arial"/>
          <w:sz w:val="20"/>
          <w:szCs w:val="20"/>
        </w:rPr>
        <w:t xml:space="preserve"> a.s.</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Názov</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Sídlo</w:t>
      </w:r>
      <w:r w:rsidRPr="00A75229">
        <w:rPr>
          <w:rFonts w:ascii="Cambria" w:hAnsi="Cambria" w:cs="Arial"/>
          <w:sz w:val="20"/>
          <w:szCs w:val="20"/>
        </w:rPr>
        <w:tab/>
        <w:t xml:space="preserve">           </w:t>
      </w:r>
      <w:r w:rsidRPr="00A75229">
        <w:rPr>
          <w:rFonts w:ascii="Cambria" w:hAnsi="Cambria" w:cs="Arial"/>
          <w:sz w:val="20"/>
          <w:szCs w:val="20"/>
        </w:rPr>
        <w:tab/>
      </w:r>
      <w:r w:rsidRPr="00A75229">
        <w:rPr>
          <w:rFonts w:ascii="Cambria" w:hAnsi="Cambria" w:cs="Arial"/>
          <w:sz w:val="20"/>
          <w:szCs w:val="20"/>
        </w:rPr>
        <w:tab/>
        <w:t>: Líščie údolie 5, 841 01 Bratislava</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IČO</w:t>
      </w:r>
      <w:r w:rsidRPr="00A75229">
        <w:rPr>
          <w:rFonts w:ascii="Cambria" w:hAnsi="Cambria" w:cs="Arial"/>
          <w:sz w:val="20"/>
          <w:szCs w:val="20"/>
        </w:rPr>
        <w:tab/>
        <w:t xml:space="preserve">           </w:t>
      </w:r>
      <w:r w:rsidRPr="00A75229">
        <w:rPr>
          <w:rFonts w:ascii="Cambria" w:hAnsi="Cambria" w:cs="Arial"/>
          <w:sz w:val="20"/>
          <w:szCs w:val="20"/>
        </w:rPr>
        <w:tab/>
      </w:r>
      <w:r w:rsidRPr="00A75229">
        <w:rPr>
          <w:rFonts w:ascii="Cambria" w:hAnsi="Cambria" w:cs="Arial"/>
          <w:sz w:val="20"/>
          <w:szCs w:val="20"/>
        </w:rPr>
        <w:tab/>
        <w:t>: 35 795 174</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DIČ</w:t>
      </w:r>
      <w:r w:rsidRPr="00A75229">
        <w:rPr>
          <w:rFonts w:ascii="Cambria" w:hAnsi="Cambria" w:cs="Arial"/>
          <w:sz w:val="20"/>
          <w:szCs w:val="20"/>
        </w:rPr>
        <w:tab/>
      </w:r>
      <w:r w:rsidRPr="00A75229">
        <w:rPr>
          <w:rFonts w:ascii="Cambria" w:hAnsi="Cambria" w:cs="Arial"/>
          <w:sz w:val="20"/>
          <w:szCs w:val="20"/>
        </w:rPr>
        <w:tab/>
      </w:r>
      <w:r w:rsidRPr="00A75229">
        <w:rPr>
          <w:rFonts w:ascii="Cambria" w:hAnsi="Cambria" w:cs="Arial"/>
          <w:sz w:val="20"/>
          <w:szCs w:val="20"/>
        </w:rPr>
        <w:tab/>
        <w:t>: SK2020279745</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Obchodný register</w:t>
      </w:r>
      <w:r w:rsidRPr="00A75229">
        <w:rPr>
          <w:rFonts w:ascii="Cambria" w:hAnsi="Cambria" w:cs="Arial"/>
          <w:sz w:val="20"/>
          <w:szCs w:val="20"/>
        </w:rPr>
        <w:tab/>
        <w:t>: oddiel Sa, č. 5024/B, Okresný súd Bratislava I</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Bank. Spojenie</w:t>
      </w:r>
      <w:r w:rsidRPr="00A75229">
        <w:rPr>
          <w:rFonts w:ascii="Cambria" w:hAnsi="Cambria" w:cs="Arial"/>
          <w:sz w:val="20"/>
          <w:szCs w:val="20"/>
        </w:rPr>
        <w:tab/>
        <w:t xml:space="preserve">  </w:t>
      </w:r>
      <w:r w:rsidRPr="00A75229">
        <w:rPr>
          <w:rFonts w:ascii="Cambria" w:hAnsi="Cambria" w:cs="Arial"/>
          <w:sz w:val="20"/>
          <w:szCs w:val="20"/>
        </w:rPr>
        <w:tab/>
        <w:t>:</w:t>
      </w:r>
      <w:r w:rsidRPr="00A75229">
        <w:rPr>
          <w:rFonts w:ascii="Cambria" w:hAnsi="Cambria"/>
          <w:sz w:val="20"/>
          <w:szCs w:val="20"/>
        </w:rPr>
        <w:t xml:space="preserve"> </w:t>
      </w:r>
      <w:r w:rsidRPr="00A75229">
        <w:rPr>
          <w:rFonts w:ascii="Cambria" w:hAnsi="Cambria" w:cs="Arial"/>
          <w:sz w:val="20"/>
          <w:szCs w:val="20"/>
        </w:rPr>
        <w:t>Tatra banka a. s., Bratislava</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IBAN</w:t>
      </w:r>
      <w:r w:rsidRPr="00A75229">
        <w:rPr>
          <w:rFonts w:ascii="Cambria" w:hAnsi="Cambria" w:cs="Arial"/>
          <w:sz w:val="20"/>
          <w:szCs w:val="20"/>
        </w:rPr>
        <w:tab/>
        <w:t xml:space="preserve">    </w:t>
      </w:r>
      <w:r w:rsidRPr="00A75229">
        <w:rPr>
          <w:rFonts w:ascii="Cambria" w:hAnsi="Cambria" w:cs="Arial"/>
          <w:sz w:val="20"/>
          <w:szCs w:val="20"/>
        </w:rPr>
        <w:tab/>
        <w:t xml:space="preserve"> </w:t>
      </w:r>
      <w:r w:rsidRPr="00A75229">
        <w:rPr>
          <w:rFonts w:ascii="Cambria" w:hAnsi="Cambria" w:cs="Arial"/>
          <w:sz w:val="20"/>
          <w:szCs w:val="20"/>
        </w:rPr>
        <w:tab/>
        <w:t>: SK17 1100 0000 0026 2943 1093</w:t>
      </w:r>
    </w:p>
    <w:p w:rsidR="006B4125" w:rsidRPr="00A75229" w:rsidRDefault="006B4125" w:rsidP="006B4125">
      <w:pPr>
        <w:tabs>
          <w:tab w:val="num" w:pos="-142"/>
        </w:tabs>
        <w:ind w:left="720" w:right="-284"/>
        <w:jc w:val="both"/>
        <w:rPr>
          <w:rFonts w:ascii="Cambria" w:hAnsi="Cambria" w:cs="Arial"/>
          <w:i/>
          <w:sz w:val="20"/>
          <w:szCs w:val="20"/>
        </w:rPr>
      </w:pPr>
      <w:r w:rsidRPr="00A75229">
        <w:rPr>
          <w:rFonts w:ascii="Cambria" w:hAnsi="Cambria" w:cs="Arial"/>
          <w:i/>
          <w:sz w:val="20"/>
          <w:szCs w:val="20"/>
        </w:rPr>
        <w:t>Zastúpený</w:t>
      </w:r>
      <w:r w:rsidRPr="00A75229">
        <w:rPr>
          <w:rFonts w:ascii="Cambria" w:hAnsi="Cambria" w:cs="Arial"/>
          <w:i/>
          <w:sz w:val="20"/>
          <w:szCs w:val="20"/>
        </w:rPr>
        <w:tab/>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 xml:space="preserve">Meno a priezvisko    </w:t>
      </w:r>
      <w:r w:rsidRPr="00A75229">
        <w:rPr>
          <w:rFonts w:ascii="Cambria" w:hAnsi="Cambria" w:cs="Arial"/>
          <w:sz w:val="20"/>
          <w:szCs w:val="20"/>
        </w:rPr>
        <w:tab/>
        <w:t>: Mgr. Miroslav Ličko – predseda predstavenstva</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ab/>
      </w:r>
      <w:r w:rsidRPr="00A75229">
        <w:rPr>
          <w:rFonts w:ascii="Cambria" w:hAnsi="Cambria" w:cs="Arial"/>
          <w:sz w:val="20"/>
          <w:szCs w:val="20"/>
        </w:rPr>
        <w:tab/>
      </w:r>
      <w:r w:rsidRPr="00A75229">
        <w:rPr>
          <w:rFonts w:ascii="Cambria" w:hAnsi="Cambria" w:cs="Arial"/>
          <w:sz w:val="20"/>
          <w:szCs w:val="20"/>
        </w:rPr>
        <w:tab/>
        <w:t xml:space="preserve">  Mgr. Miroslav Sedlák – podpredseda predstavenstva</w:t>
      </w:r>
    </w:p>
    <w:p w:rsidR="006B4125" w:rsidRPr="00A75229" w:rsidRDefault="006B4125" w:rsidP="006B4125">
      <w:pPr>
        <w:tabs>
          <w:tab w:val="num" w:pos="-142"/>
        </w:tabs>
        <w:ind w:left="720" w:right="-284"/>
        <w:jc w:val="both"/>
        <w:rPr>
          <w:rFonts w:ascii="Cambria" w:hAnsi="Cambria" w:cs="Arial"/>
          <w:sz w:val="20"/>
          <w:szCs w:val="20"/>
        </w:rPr>
      </w:pPr>
      <w:r w:rsidRPr="00A75229">
        <w:rPr>
          <w:rFonts w:ascii="Cambria" w:hAnsi="Cambria" w:cs="Arial"/>
          <w:sz w:val="20"/>
          <w:szCs w:val="20"/>
        </w:rPr>
        <w:tab/>
      </w:r>
      <w:r w:rsidRPr="00A75229">
        <w:rPr>
          <w:rFonts w:ascii="Cambria" w:hAnsi="Cambria" w:cs="Arial"/>
          <w:sz w:val="20"/>
          <w:szCs w:val="20"/>
        </w:rPr>
        <w:tab/>
      </w:r>
      <w:r w:rsidRPr="00A75229">
        <w:rPr>
          <w:rFonts w:ascii="Cambria" w:hAnsi="Cambria" w:cs="Arial"/>
          <w:sz w:val="20"/>
          <w:szCs w:val="20"/>
        </w:rPr>
        <w:tab/>
        <w:t xml:space="preserve"> </w:t>
      </w:r>
      <w:r w:rsidRPr="00A75229">
        <w:rPr>
          <w:rFonts w:ascii="Cambria" w:hAnsi="Cambria" w:cs="Arial"/>
          <w:sz w:val="20"/>
          <w:szCs w:val="20"/>
        </w:rPr>
        <w:tab/>
      </w:r>
    </w:p>
    <w:p w:rsidR="006B4125" w:rsidRPr="00A75229" w:rsidRDefault="006B4125" w:rsidP="006B4125">
      <w:pPr>
        <w:tabs>
          <w:tab w:val="num" w:pos="-142"/>
        </w:tabs>
        <w:ind w:right="-284"/>
        <w:jc w:val="both"/>
        <w:rPr>
          <w:rFonts w:ascii="Cambria" w:hAnsi="Cambria" w:cs="Arial"/>
          <w:sz w:val="20"/>
          <w:szCs w:val="20"/>
        </w:rPr>
      </w:pPr>
      <w:r w:rsidRPr="00A75229">
        <w:rPr>
          <w:rFonts w:ascii="Cambria" w:hAnsi="Cambria" w:cs="Arial"/>
          <w:sz w:val="20"/>
          <w:szCs w:val="20"/>
        </w:rPr>
        <w:t>(</w:t>
      </w:r>
      <w:r w:rsidRPr="00A75229">
        <w:rPr>
          <w:rFonts w:ascii="Cambria" w:hAnsi="Cambria" w:cs="Arial"/>
          <w:i/>
          <w:sz w:val="20"/>
          <w:szCs w:val="20"/>
        </w:rPr>
        <w:t>ďalej len „Poskytovateľ “</w:t>
      </w:r>
      <w:r w:rsidRPr="00A75229">
        <w:rPr>
          <w:rFonts w:ascii="Cambria" w:hAnsi="Cambria" w:cs="Arial"/>
          <w:sz w:val="20"/>
          <w:szCs w:val="20"/>
        </w:rPr>
        <w:t xml:space="preserve"> )</w:t>
      </w:r>
    </w:p>
    <w:p w:rsidR="006B4125" w:rsidRPr="00A75229" w:rsidRDefault="006B4125" w:rsidP="006B4125">
      <w:pPr>
        <w:tabs>
          <w:tab w:val="num" w:pos="-142"/>
        </w:tabs>
        <w:ind w:right="-284"/>
        <w:jc w:val="both"/>
        <w:rPr>
          <w:rFonts w:ascii="Cambria" w:hAnsi="Cambria" w:cs="Arial"/>
          <w:sz w:val="20"/>
          <w:szCs w:val="20"/>
        </w:rPr>
      </w:pPr>
    </w:p>
    <w:p w:rsidR="006B4125" w:rsidRPr="00A75229" w:rsidRDefault="006B4125" w:rsidP="006B4125">
      <w:pPr>
        <w:ind w:right="-284"/>
        <w:jc w:val="both"/>
        <w:rPr>
          <w:rFonts w:ascii="Cambria" w:hAnsi="Cambria" w:cs="Arial"/>
          <w:sz w:val="20"/>
          <w:szCs w:val="20"/>
        </w:rPr>
      </w:pPr>
      <w:r w:rsidRPr="00A75229">
        <w:rPr>
          <w:rFonts w:ascii="Cambria" w:hAnsi="Cambria" w:cs="Arial"/>
          <w:sz w:val="20"/>
          <w:szCs w:val="20"/>
        </w:rPr>
        <w:t xml:space="preserve">     a</w:t>
      </w:r>
    </w:p>
    <w:p w:rsidR="007A70E8" w:rsidRPr="00880730" w:rsidRDefault="006B4125" w:rsidP="007A70E8">
      <w:pPr>
        <w:autoSpaceDE w:val="0"/>
        <w:autoSpaceDN w:val="0"/>
        <w:adjustRightInd w:val="0"/>
        <w:rPr>
          <w:rFonts w:ascii="Cambria" w:hAnsi="Cambria" w:cs="Arial"/>
          <w:b/>
          <w:sz w:val="20"/>
          <w:szCs w:val="20"/>
        </w:rPr>
      </w:pPr>
      <w:r w:rsidRPr="00A75229">
        <w:rPr>
          <w:rFonts w:ascii="Cambria" w:hAnsi="Cambria" w:cs="Arial"/>
          <w:sz w:val="20"/>
          <w:szCs w:val="20"/>
        </w:rPr>
        <w:t xml:space="preserve">          </w:t>
      </w:r>
      <w:r w:rsidRPr="00A75229">
        <w:rPr>
          <w:rFonts w:ascii="Cambria" w:hAnsi="Cambria" w:cs="Arial"/>
          <w:sz w:val="20"/>
          <w:szCs w:val="20"/>
        </w:rPr>
        <w:tab/>
      </w:r>
      <w:r w:rsidR="007A70E8" w:rsidRPr="00A75229">
        <w:rPr>
          <w:rFonts w:ascii="Cambria" w:hAnsi="Cambria" w:cs="Arial"/>
          <w:b/>
          <w:sz w:val="20"/>
          <w:szCs w:val="20"/>
        </w:rPr>
        <w:t>Názov obce/mesta</w:t>
      </w:r>
      <w:r w:rsidR="007A70E8" w:rsidRPr="00A75229">
        <w:rPr>
          <w:rFonts w:ascii="Cambria" w:hAnsi="Cambria" w:cs="Arial"/>
          <w:b/>
          <w:sz w:val="20"/>
          <w:szCs w:val="20"/>
        </w:rPr>
        <w:tab/>
        <w:t xml:space="preserve">: </w:t>
      </w:r>
      <w:r w:rsidR="00C80A36">
        <w:rPr>
          <w:rFonts w:ascii="Cambria" w:hAnsi="Cambria" w:cs="Arial"/>
          <w:b/>
          <w:sz w:val="20"/>
          <w:szCs w:val="20"/>
        </w:rPr>
        <w:t xml:space="preserve">Obec </w:t>
      </w:r>
      <w:r w:rsidR="002325E8">
        <w:rPr>
          <w:rFonts w:ascii="Cambria" w:hAnsi="Cambria" w:cs="Arial"/>
          <w:b/>
          <w:sz w:val="20"/>
          <w:szCs w:val="20"/>
        </w:rPr>
        <w:t>Beloveža</w:t>
      </w:r>
    </w:p>
    <w:p w:rsidR="007A70E8" w:rsidRPr="00A75229" w:rsidRDefault="007A70E8" w:rsidP="007A70E8">
      <w:pPr>
        <w:autoSpaceDE w:val="0"/>
        <w:autoSpaceDN w:val="0"/>
        <w:adjustRightInd w:val="0"/>
        <w:rPr>
          <w:rFonts w:ascii="Cambria" w:hAnsi="Cambria" w:cs="Arial"/>
          <w:sz w:val="20"/>
          <w:szCs w:val="20"/>
        </w:rPr>
      </w:pPr>
      <w:r w:rsidRPr="00880730">
        <w:rPr>
          <w:rFonts w:ascii="Cambria" w:hAnsi="Cambria" w:cs="Arial"/>
          <w:sz w:val="20"/>
          <w:szCs w:val="20"/>
        </w:rPr>
        <w:tab/>
        <w:t>Sídlo</w:t>
      </w:r>
      <w:r w:rsidRPr="00880730">
        <w:rPr>
          <w:rFonts w:ascii="Cambria" w:hAnsi="Cambria" w:cs="Arial"/>
          <w:sz w:val="20"/>
          <w:szCs w:val="20"/>
        </w:rPr>
        <w:tab/>
      </w:r>
      <w:r w:rsidRPr="00880730">
        <w:rPr>
          <w:rFonts w:ascii="Cambria" w:hAnsi="Cambria" w:cs="Arial"/>
          <w:sz w:val="20"/>
          <w:szCs w:val="20"/>
        </w:rPr>
        <w:tab/>
      </w:r>
      <w:r w:rsidRPr="00880730">
        <w:rPr>
          <w:rFonts w:ascii="Cambria" w:hAnsi="Cambria" w:cs="Arial"/>
          <w:sz w:val="20"/>
          <w:szCs w:val="20"/>
        </w:rPr>
        <w:tab/>
        <w:t xml:space="preserve">: </w:t>
      </w:r>
      <w:r w:rsidR="002325E8" w:rsidRPr="002325E8">
        <w:rPr>
          <w:rFonts w:ascii="Cambria" w:hAnsi="Cambria" w:cs="Arial"/>
          <w:sz w:val="20"/>
          <w:szCs w:val="20"/>
        </w:rPr>
        <w:t>Beloveža 94</w:t>
      </w:r>
      <w:r w:rsidR="002325E8">
        <w:rPr>
          <w:rFonts w:ascii="Cambria" w:hAnsi="Cambria" w:cs="Arial"/>
          <w:sz w:val="20"/>
          <w:szCs w:val="20"/>
        </w:rPr>
        <w:t xml:space="preserve">, </w:t>
      </w:r>
      <w:r w:rsidR="002325E8" w:rsidRPr="002325E8">
        <w:rPr>
          <w:rFonts w:ascii="Cambria" w:hAnsi="Cambria" w:cs="Arial"/>
          <w:sz w:val="20"/>
          <w:szCs w:val="20"/>
        </w:rPr>
        <w:t>086 14 Hažlín</w:t>
      </w:r>
    </w:p>
    <w:p w:rsidR="007A70E8" w:rsidRPr="00A75229" w:rsidRDefault="007A70E8" w:rsidP="007A70E8">
      <w:pPr>
        <w:tabs>
          <w:tab w:val="num" w:pos="-142"/>
        </w:tabs>
        <w:ind w:left="720" w:right="-284"/>
        <w:jc w:val="both"/>
        <w:rPr>
          <w:rFonts w:ascii="Cambria" w:hAnsi="Cambria" w:cs="Arial"/>
          <w:sz w:val="20"/>
          <w:szCs w:val="20"/>
        </w:rPr>
      </w:pPr>
      <w:r w:rsidRPr="00A75229">
        <w:rPr>
          <w:rFonts w:ascii="Cambria" w:hAnsi="Cambria" w:cs="Arial"/>
          <w:sz w:val="20"/>
          <w:szCs w:val="20"/>
        </w:rPr>
        <w:t>IČO</w:t>
      </w:r>
      <w:r w:rsidRPr="00A75229">
        <w:rPr>
          <w:rFonts w:ascii="Cambria" w:hAnsi="Cambria" w:cs="Arial"/>
          <w:sz w:val="20"/>
          <w:szCs w:val="20"/>
        </w:rPr>
        <w:tab/>
      </w:r>
      <w:r w:rsidRPr="00A75229">
        <w:rPr>
          <w:rFonts w:ascii="Cambria" w:hAnsi="Cambria" w:cs="Arial"/>
          <w:sz w:val="20"/>
          <w:szCs w:val="20"/>
        </w:rPr>
        <w:tab/>
      </w:r>
      <w:r w:rsidRPr="00A75229">
        <w:rPr>
          <w:rFonts w:ascii="Cambria" w:hAnsi="Cambria" w:cs="Arial"/>
          <w:sz w:val="20"/>
          <w:szCs w:val="20"/>
        </w:rPr>
        <w:tab/>
        <w:t xml:space="preserve">: </w:t>
      </w:r>
      <w:r w:rsidR="00E35489">
        <w:rPr>
          <w:rFonts w:ascii="Cambria" w:hAnsi="Cambria" w:cs="Arial"/>
          <w:sz w:val="20"/>
          <w:szCs w:val="20"/>
        </w:rPr>
        <w:t>00321877</w:t>
      </w:r>
    </w:p>
    <w:p w:rsidR="007A70E8" w:rsidRPr="00D6747D" w:rsidRDefault="007A70E8" w:rsidP="007A70E8">
      <w:pPr>
        <w:tabs>
          <w:tab w:val="num" w:pos="-142"/>
        </w:tabs>
        <w:ind w:left="720" w:right="-284"/>
        <w:jc w:val="both"/>
        <w:rPr>
          <w:rFonts w:ascii="Cambria" w:hAnsi="Cambria" w:cs="Arial"/>
          <w:sz w:val="20"/>
          <w:szCs w:val="20"/>
        </w:rPr>
      </w:pPr>
      <w:r w:rsidRPr="00A75229">
        <w:rPr>
          <w:rFonts w:ascii="Cambria" w:hAnsi="Cambria" w:cs="Arial"/>
          <w:sz w:val="20"/>
          <w:szCs w:val="20"/>
        </w:rPr>
        <w:t>DIČ</w:t>
      </w:r>
      <w:r w:rsidRPr="00A75229">
        <w:rPr>
          <w:rFonts w:ascii="Cambria" w:hAnsi="Cambria" w:cs="Arial"/>
          <w:sz w:val="20"/>
          <w:szCs w:val="20"/>
        </w:rPr>
        <w:tab/>
      </w:r>
      <w:r w:rsidRPr="00A75229">
        <w:rPr>
          <w:rFonts w:ascii="Cambria" w:hAnsi="Cambria" w:cs="Arial"/>
          <w:sz w:val="20"/>
          <w:szCs w:val="20"/>
        </w:rPr>
        <w:tab/>
      </w:r>
      <w:r w:rsidRPr="00A75229">
        <w:rPr>
          <w:rFonts w:ascii="Cambria" w:hAnsi="Cambria" w:cs="Arial"/>
          <w:sz w:val="20"/>
          <w:szCs w:val="20"/>
        </w:rPr>
        <w:tab/>
      </w:r>
      <w:r w:rsidR="00E35489">
        <w:rPr>
          <w:rFonts w:ascii="Cambria" w:hAnsi="Cambria" w:cs="Arial"/>
          <w:sz w:val="20"/>
          <w:szCs w:val="20"/>
        </w:rPr>
        <w:t>: 2020622956</w:t>
      </w:r>
    </w:p>
    <w:p w:rsidR="007A70E8" w:rsidRPr="007A70E8" w:rsidRDefault="007A70E8" w:rsidP="007A70E8">
      <w:pPr>
        <w:tabs>
          <w:tab w:val="num" w:pos="-142"/>
        </w:tabs>
        <w:ind w:left="720" w:right="-284"/>
        <w:jc w:val="both"/>
        <w:rPr>
          <w:rFonts w:ascii="Cambria" w:hAnsi="Cambria" w:cs="Arial"/>
          <w:sz w:val="20"/>
          <w:szCs w:val="20"/>
        </w:rPr>
      </w:pPr>
      <w:r w:rsidRPr="007A70E8">
        <w:rPr>
          <w:rFonts w:ascii="Cambria" w:hAnsi="Cambria" w:cs="Arial"/>
          <w:sz w:val="20"/>
          <w:szCs w:val="20"/>
        </w:rPr>
        <w:t>Bank. spojenie</w:t>
      </w:r>
      <w:r w:rsidRPr="007A70E8">
        <w:rPr>
          <w:rFonts w:ascii="Cambria" w:hAnsi="Cambria" w:cs="Arial"/>
          <w:sz w:val="20"/>
          <w:szCs w:val="20"/>
        </w:rPr>
        <w:tab/>
      </w:r>
      <w:r w:rsidRPr="007A70E8">
        <w:rPr>
          <w:rFonts w:ascii="Cambria" w:hAnsi="Cambria" w:cs="Arial"/>
          <w:sz w:val="20"/>
          <w:szCs w:val="20"/>
        </w:rPr>
        <w:tab/>
        <w:t xml:space="preserve">: </w:t>
      </w:r>
      <w:r w:rsidR="00E35489">
        <w:rPr>
          <w:rFonts w:ascii="Cambria" w:hAnsi="Cambria" w:cs="Arial"/>
          <w:sz w:val="20"/>
          <w:szCs w:val="20"/>
        </w:rPr>
        <w:t>Prima banka a.s.</w:t>
      </w:r>
    </w:p>
    <w:p w:rsidR="007A70E8" w:rsidRPr="007A70E8" w:rsidRDefault="007A70E8" w:rsidP="007A70E8">
      <w:pPr>
        <w:tabs>
          <w:tab w:val="num" w:pos="-142"/>
        </w:tabs>
        <w:ind w:left="720" w:right="-284"/>
        <w:jc w:val="both"/>
        <w:rPr>
          <w:rFonts w:ascii="Cambria" w:hAnsi="Cambria" w:cs="Arial"/>
          <w:sz w:val="20"/>
          <w:szCs w:val="20"/>
        </w:rPr>
      </w:pPr>
      <w:r w:rsidRPr="007A70E8">
        <w:rPr>
          <w:rFonts w:ascii="Cambria" w:hAnsi="Cambria" w:cs="Arial"/>
          <w:sz w:val="20"/>
          <w:szCs w:val="20"/>
        </w:rPr>
        <w:t>IBAN</w:t>
      </w:r>
      <w:r w:rsidRPr="007A70E8">
        <w:rPr>
          <w:rFonts w:ascii="Cambria" w:hAnsi="Cambria" w:cs="Arial"/>
          <w:sz w:val="20"/>
          <w:szCs w:val="20"/>
        </w:rPr>
        <w:tab/>
      </w:r>
      <w:r w:rsidRPr="007A70E8">
        <w:rPr>
          <w:rFonts w:ascii="Cambria" w:hAnsi="Cambria" w:cs="Arial"/>
          <w:sz w:val="20"/>
          <w:szCs w:val="20"/>
        </w:rPr>
        <w:tab/>
      </w:r>
      <w:r w:rsidRPr="007A70E8">
        <w:rPr>
          <w:rFonts w:ascii="Cambria" w:hAnsi="Cambria" w:cs="Arial"/>
          <w:sz w:val="20"/>
          <w:szCs w:val="20"/>
        </w:rPr>
        <w:tab/>
        <w:t xml:space="preserve">: </w:t>
      </w:r>
      <w:r w:rsidR="00E35489">
        <w:rPr>
          <w:rFonts w:ascii="Cambria" w:hAnsi="Cambria" w:cs="Arial"/>
          <w:sz w:val="20"/>
          <w:szCs w:val="20"/>
        </w:rPr>
        <w:t>SK35 5600 0000 0036 0511 3001</w:t>
      </w:r>
    </w:p>
    <w:p w:rsidR="007A70E8" w:rsidRPr="00A75229" w:rsidRDefault="007A70E8" w:rsidP="007A70E8">
      <w:pPr>
        <w:tabs>
          <w:tab w:val="num" w:pos="-142"/>
        </w:tabs>
        <w:ind w:left="720" w:right="-284"/>
        <w:jc w:val="both"/>
        <w:rPr>
          <w:rFonts w:ascii="Cambria" w:hAnsi="Cambria" w:cs="Arial"/>
          <w:sz w:val="20"/>
          <w:szCs w:val="20"/>
        </w:rPr>
      </w:pPr>
      <w:r w:rsidRPr="00A75229">
        <w:rPr>
          <w:rFonts w:ascii="Cambria" w:hAnsi="Cambria" w:cs="Arial"/>
          <w:sz w:val="20"/>
          <w:szCs w:val="20"/>
        </w:rPr>
        <w:t>Zastúpený</w:t>
      </w:r>
      <w:r w:rsidRPr="00A75229">
        <w:rPr>
          <w:rFonts w:ascii="Cambria" w:hAnsi="Cambria" w:cs="Arial"/>
          <w:sz w:val="20"/>
          <w:szCs w:val="20"/>
        </w:rPr>
        <w:tab/>
      </w:r>
      <w:r w:rsidRPr="00A75229">
        <w:rPr>
          <w:rFonts w:ascii="Cambria" w:hAnsi="Cambria" w:cs="Arial"/>
          <w:sz w:val="20"/>
          <w:szCs w:val="20"/>
        </w:rPr>
        <w:tab/>
      </w:r>
    </w:p>
    <w:p w:rsidR="007A70E8" w:rsidRDefault="007A70E8" w:rsidP="007A70E8">
      <w:pPr>
        <w:tabs>
          <w:tab w:val="num" w:pos="-142"/>
        </w:tabs>
        <w:ind w:left="720" w:right="-284"/>
        <w:jc w:val="both"/>
        <w:rPr>
          <w:rFonts w:ascii="Cambria" w:hAnsi="Cambria" w:cs="Arial"/>
          <w:sz w:val="20"/>
          <w:szCs w:val="20"/>
        </w:rPr>
      </w:pPr>
      <w:r w:rsidRPr="00A75229">
        <w:rPr>
          <w:rFonts w:ascii="Cambria" w:hAnsi="Cambria" w:cs="Arial"/>
          <w:sz w:val="20"/>
          <w:szCs w:val="20"/>
        </w:rPr>
        <w:t>Meno a priezvisko</w:t>
      </w:r>
      <w:r w:rsidRPr="00A75229">
        <w:rPr>
          <w:rFonts w:ascii="Cambria" w:hAnsi="Cambria" w:cs="Arial"/>
          <w:sz w:val="20"/>
          <w:szCs w:val="20"/>
        </w:rPr>
        <w:tab/>
        <w:t xml:space="preserve">: </w:t>
      </w:r>
      <w:r w:rsidR="002325E8" w:rsidRPr="002325E8">
        <w:rPr>
          <w:rFonts w:ascii="Cambria" w:hAnsi="Cambria" w:cs="Arial"/>
          <w:sz w:val="20"/>
          <w:szCs w:val="20"/>
        </w:rPr>
        <w:t>Peter Mikula</w:t>
      </w:r>
    </w:p>
    <w:p w:rsidR="007A70E8" w:rsidRPr="00A75229" w:rsidRDefault="007A70E8" w:rsidP="007A70E8">
      <w:pPr>
        <w:tabs>
          <w:tab w:val="num" w:pos="-142"/>
        </w:tabs>
        <w:ind w:left="720" w:right="-284"/>
        <w:jc w:val="both"/>
        <w:rPr>
          <w:rFonts w:ascii="Cambria" w:hAnsi="Cambria" w:cs="Arial"/>
          <w:sz w:val="20"/>
          <w:szCs w:val="20"/>
        </w:rPr>
      </w:pPr>
      <w:r w:rsidRPr="00880730">
        <w:rPr>
          <w:rFonts w:ascii="Cambria" w:hAnsi="Cambria" w:cs="Arial"/>
          <w:sz w:val="20"/>
          <w:szCs w:val="20"/>
        </w:rPr>
        <w:t>Funkcia</w:t>
      </w:r>
      <w:r w:rsidRPr="00880730">
        <w:rPr>
          <w:rFonts w:ascii="Cambria" w:hAnsi="Cambria" w:cs="Arial"/>
          <w:sz w:val="20"/>
          <w:szCs w:val="20"/>
        </w:rPr>
        <w:tab/>
      </w:r>
      <w:r w:rsidRPr="00880730">
        <w:rPr>
          <w:rFonts w:ascii="Cambria" w:hAnsi="Cambria" w:cs="Arial"/>
          <w:sz w:val="20"/>
          <w:szCs w:val="20"/>
        </w:rPr>
        <w:tab/>
      </w:r>
      <w:r w:rsidRPr="00880730">
        <w:rPr>
          <w:rFonts w:ascii="Cambria" w:hAnsi="Cambria" w:cs="Arial"/>
          <w:sz w:val="20"/>
          <w:szCs w:val="20"/>
        </w:rPr>
        <w:tab/>
        <w:t xml:space="preserve">: </w:t>
      </w:r>
      <w:r w:rsidR="00C80A36">
        <w:rPr>
          <w:rFonts w:ascii="Cambria" w:hAnsi="Cambria" w:cs="Arial"/>
          <w:noProof/>
          <w:sz w:val="20"/>
          <w:szCs w:val="20"/>
        </w:rPr>
        <w:t>Starosta</w:t>
      </w:r>
    </w:p>
    <w:p w:rsidR="006B4125" w:rsidRPr="00A75229" w:rsidRDefault="006B4125" w:rsidP="007A70E8">
      <w:pPr>
        <w:autoSpaceDE w:val="0"/>
        <w:autoSpaceDN w:val="0"/>
        <w:adjustRightInd w:val="0"/>
        <w:rPr>
          <w:rFonts w:ascii="Cambria" w:hAnsi="Cambria" w:cs="Arial"/>
          <w:sz w:val="20"/>
          <w:szCs w:val="20"/>
        </w:rPr>
      </w:pPr>
    </w:p>
    <w:p w:rsidR="006B4125" w:rsidRPr="00A75229" w:rsidRDefault="006B4125" w:rsidP="006B4125">
      <w:pPr>
        <w:tabs>
          <w:tab w:val="num" w:pos="-142"/>
        </w:tabs>
        <w:ind w:right="-284"/>
        <w:jc w:val="both"/>
        <w:rPr>
          <w:rFonts w:ascii="Cambria" w:hAnsi="Cambria" w:cs="Arial"/>
          <w:sz w:val="20"/>
          <w:szCs w:val="20"/>
        </w:rPr>
      </w:pPr>
      <w:r w:rsidRPr="00A75229">
        <w:rPr>
          <w:rFonts w:ascii="Cambria" w:hAnsi="Cambria" w:cs="Arial"/>
          <w:sz w:val="20"/>
          <w:szCs w:val="20"/>
        </w:rPr>
        <w:t xml:space="preserve"> (</w:t>
      </w:r>
      <w:r w:rsidRPr="00A75229">
        <w:rPr>
          <w:rFonts w:ascii="Cambria" w:hAnsi="Cambria" w:cs="Arial"/>
          <w:i/>
          <w:sz w:val="20"/>
          <w:szCs w:val="20"/>
        </w:rPr>
        <w:t>ďalej len „Zákazník“</w:t>
      </w:r>
      <w:r w:rsidRPr="00A75229">
        <w:rPr>
          <w:rFonts w:ascii="Cambria" w:hAnsi="Cambria" w:cs="Arial"/>
          <w:sz w:val="20"/>
          <w:szCs w:val="20"/>
        </w:rPr>
        <w:t>)</w:t>
      </w:r>
    </w:p>
    <w:p w:rsidR="00DA7B8F" w:rsidRPr="00A75229" w:rsidRDefault="00DA7B8F" w:rsidP="00DA7B8F">
      <w:pPr>
        <w:pStyle w:val="Hlavika"/>
        <w:ind w:left="3600"/>
        <w:jc w:val="both"/>
        <w:rPr>
          <w:rFonts w:ascii="Cambria" w:hAnsi="Cambria" w:cs="Arial"/>
          <w:sz w:val="20"/>
          <w:szCs w:val="20"/>
        </w:rPr>
      </w:pPr>
    </w:p>
    <w:p w:rsidR="00DA7B8F" w:rsidRDefault="00DA7B8F" w:rsidP="00DA7B8F">
      <w:pPr>
        <w:jc w:val="both"/>
        <w:rPr>
          <w:rFonts w:ascii="Cambria" w:hAnsi="Cambria" w:cs="Arial"/>
          <w:sz w:val="20"/>
          <w:szCs w:val="20"/>
        </w:rPr>
      </w:pPr>
      <w:r w:rsidRPr="00A75229">
        <w:rPr>
          <w:rFonts w:ascii="Cambria" w:hAnsi="Cambria" w:cs="Arial"/>
          <w:sz w:val="20"/>
          <w:szCs w:val="20"/>
        </w:rPr>
        <w:t xml:space="preserve">sa nižšie uvedeného dňa, mesiaca a roku dohodli na nasledovnej Zmluve o poskytovaní služieb </w:t>
      </w:r>
      <w:r w:rsidR="005007B2" w:rsidRPr="00A75229">
        <w:rPr>
          <w:rFonts w:ascii="Cambria" w:hAnsi="Cambria" w:cs="Arial"/>
          <w:sz w:val="20"/>
          <w:szCs w:val="20"/>
        </w:rPr>
        <w:t xml:space="preserve">elektronických služieb mestám a obciam </w:t>
      </w:r>
      <w:r w:rsidRPr="00A75229">
        <w:rPr>
          <w:rFonts w:ascii="Cambria" w:hAnsi="Cambria" w:cs="Arial"/>
          <w:sz w:val="20"/>
          <w:szCs w:val="20"/>
        </w:rPr>
        <w:t>(ďalej tiež „Zmluva“):</w:t>
      </w:r>
    </w:p>
    <w:p w:rsidR="00220270" w:rsidRPr="00A75229" w:rsidRDefault="00220270" w:rsidP="00DA7B8F">
      <w:pPr>
        <w:jc w:val="both"/>
        <w:rPr>
          <w:rFonts w:ascii="Cambria" w:hAnsi="Cambria" w:cs="Arial"/>
          <w:sz w:val="20"/>
          <w:szCs w:val="20"/>
        </w:rPr>
      </w:pPr>
    </w:p>
    <w:p w:rsidR="00DA7B8F" w:rsidRPr="00A75229" w:rsidRDefault="00DA7B8F" w:rsidP="006C0413">
      <w:pPr>
        <w:pStyle w:val="LNOK"/>
        <w:numPr>
          <w:ilvl w:val="0"/>
          <w:numId w:val="14"/>
        </w:numPr>
        <w:rPr>
          <w:rFonts w:ascii="Cambria" w:hAnsi="Cambria"/>
          <w:sz w:val="20"/>
          <w:szCs w:val="20"/>
        </w:rPr>
      </w:pPr>
      <w:bookmarkStart w:id="1" w:name="_Ref180726519"/>
      <w:r w:rsidRPr="00A75229">
        <w:rPr>
          <w:rFonts w:ascii="Cambria" w:hAnsi="Cambria"/>
          <w:sz w:val="20"/>
          <w:szCs w:val="20"/>
        </w:rPr>
        <w:t>Pre</w:t>
      </w:r>
      <w:r w:rsidR="00937504" w:rsidRPr="00A75229">
        <w:rPr>
          <w:rFonts w:ascii="Cambria" w:hAnsi="Cambria"/>
          <w:sz w:val="20"/>
          <w:szCs w:val="20"/>
        </w:rPr>
        <w:t>AMBULA</w:t>
      </w:r>
      <w:bookmarkEnd w:id="1"/>
    </w:p>
    <w:p w:rsidR="008373B7" w:rsidRPr="00A75229" w:rsidRDefault="00937504" w:rsidP="007B226C">
      <w:pPr>
        <w:pStyle w:val="ODSTAVEC1"/>
        <w:numPr>
          <w:ilvl w:val="1"/>
          <w:numId w:val="14"/>
        </w:numPr>
        <w:tabs>
          <w:tab w:val="clear" w:pos="792"/>
        </w:tabs>
        <w:spacing w:after="0"/>
        <w:ind w:left="709" w:hanging="715"/>
        <w:rPr>
          <w:rFonts w:ascii="Cambria" w:eastAsia="Calibri" w:hAnsi="Cambria"/>
          <w:sz w:val="20"/>
          <w:szCs w:val="20"/>
          <w:lang w:eastAsia="en-US" w:bidi="en-US"/>
        </w:rPr>
      </w:pPr>
      <w:r w:rsidRPr="00A75229">
        <w:rPr>
          <w:rFonts w:ascii="Cambria" w:hAnsi="Cambria"/>
          <w:b/>
          <w:sz w:val="20"/>
          <w:szCs w:val="20"/>
        </w:rPr>
        <w:t>Elektronizácia služieb miest a obcí ( ďalej len ,, ESMAO“)</w:t>
      </w:r>
      <w:r w:rsidR="008373B7" w:rsidRPr="00A75229">
        <w:rPr>
          <w:rFonts w:ascii="Cambria" w:hAnsi="Cambria"/>
          <w:sz w:val="20"/>
          <w:szCs w:val="20"/>
        </w:rPr>
        <w:t xml:space="preserve"> </w:t>
      </w:r>
      <w:r w:rsidR="008C6ABE" w:rsidRPr="00A75229">
        <w:rPr>
          <w:rFonts w:ascii="Cambria" w:eastAsia="Calibri" w:hAnsi="Cambria"/>
          <w:sz w:val="20"/>
          <w:szCs w:val="20"/>
          <w:lang w:eastAsia="en-US" w:bidi="en-US"/>
        </w:rPr>
        <w:t>umožní občanom a podnikateľom elektronický kontakt so samosprávou. Samospráva získa efektívny nástroj na spracovanie podaní, od evidovania, spracovania až po výstup na podanie. ESMAO je univerzálne riešenie vytvorené s možnosťou implementácie individuálnych požiadaviek samosprávy.</w:t>
      </w:r>
    </w:p>
    <w:p w:rsidR="008373B7" w:rsidRPr="00A75229" w:rsidRDefault="008373B7" w:rsidP="007B226C">
      <w:pPr>
        <w:pStyle w:val="ODSTAVEC1"/>
        <w:numPr>
          <w:ilvl w:val="1"/>
          <w:numId w:val="14"/>
        </w:numPr>
        <w:tabs>
          <w:tab w:val="clear" w:pos="792"/>
        </w:tabs>
        <w:spacing w:after="0"/>
        <w:ind w:left="709" w:hanging="715"/>
        <w:rPr>
          <w:rFonts w:ascii="Cambria" w:eastAsia="Calibri" w:hAnsi="Cambria"/>
          <w:sz w:val="20"/>
          <w:szCs w:val="20"/>
          <w:lang w:eastAsia="en-US" w:bidi="en-US"/>
        </w:rPr>
      </w:pPr>
      <w:r w:rsidRPr="00A75229">
        <w:rPr>
          <w:rFonts w:ascii="Cambria" w:hAnsi="Cambria" w:cs="Calibri"/>
          <w:color w:val="000000"/>
          <w:sz w:val="20"/>
          <w:szCs w:val="20"/>
          <w:lang w:eastAsia="en-US"/>
        </w:rPr>
        <w:t xml:space="preserve">Prostredníctvom </w:t>
      </w:r>
      <w:r w:rsidRPr="00A75229">
        <w:rPr>
          <w:rFonts w:ascii="Cambria" w:hAnsi="Cambria" w:cs="Calibri"/>
          <w:bCs/>
          <w:color w:val="000000"/>
          <w:sz w:val="20"/>
          <w:szCs w:val="20"/>
          <w:lang w:eastAsia="en-US"/>
        </w:rPr>
        <w:t>zapojenia</w:t>
      </w:r>
      <w:r w:rsidRPr="00A75229">
        <w:rPr>
          <w:rFonts w:ascii="Cambria" w:hAnsi="Cambria" w:cs="Calibri"/>
          <w:b/>
          <w:bCs/>
          <w:color w:val="000000"/>
          <w:sz w:val="20"/>
          <w:szCs w:val="20"/>
          <w:lang w:eastAsia="en-US"/>
        </w:rPr>
        <w:t xml:space="preserve"> </w:t>
      </w:r>
      <w:r w:rsidRPr="00A75229">
        <w:rPr>
          <w:rFonts w:ascii="Cambria" w:hAnsi="Cambria" w:cs="Calibri"/>
          <w:color w:val="000000"/>
          <w:sz w:val="20"/>
          <w:szCs w:val="20"/>
          <w:lang w:eastAsia="en-US"/>
        </w:rPr>
        <w:t>sa do projektu ESMAO si Zákazník splní legislatívnu povinnosť vyplývajúcu zo zákona č. 305/2013 Z. z. o e-Governmente</w:t>
      </w:r>
      <w:r w:rsidR="000C145E" w:rsidRPr="00A75229">
        <w:rPr>
          <w:rFonts w:ascii="Cambria" w:hAnsi="Cambria" w:cs="Calibri"/>
          <w:color w:val="000000"/>
          <w:sz w:val="20"/>
          <w:szCs w:val="20"/>
          <w:lang w:eastAsia="en-US"/>
        </w:rPr>
        <w:t xml:space="preserve"> a </w:t>
      </w:r>
      <w:r w:rsidRPr="00A75229">
        <w:rPr>
          <w:rFonts w:ascii="Cambria" w:hAnsi="Cambria" w:cs="Calibri"/>
          <w:color w:val="000000"/>
          <w:sz w:val="20"/>
          <w:szCs w:val="20"/>
          <w:lang w:eastAsia="en-US"/>
        </w:rPr>
        <w:t>umožniť elektronickú komunikáciu obecného úradu s</w:t>
      </w:r>
      <w:r w:rsidR="000C145E" w:rsidRPr="00A75229">
        <w:rPr>
          <w:rFonts w:ascii="Cambria" w:hAnsi="Cambria" w:cs="Calibri"/>
          <w:color w:val="000000"/>
          <w:sz w:val="20"/>
          <w:szCs w:val="20"/>
          <w:lang w:eastAsia="en-US"/>
        </w:rPr>
        <w:t> </w:t>
      </w:r>
      <w:r w:rsidRPr="00A75229">
        <w:rPr>
          <w:rFonts w:ascii="Cambria" w:hAnsi="Cambria" w:cs="Calibri"/>
          <w:color w:val="000000"/>
          <w:sz w:val="20"/>
          <w:szCs w:val="20"/>
          <w:lang w:eastAsia="en-US"/>
        </w:rPr>
        <w:t>občanmi</w:t>
      </w:r>
      <w:r w:rsidR="000C145E" w:rsidRPr="00A75229">
        <w:rPr>
          <w:rFonts w:ascii="Cambria" w:hAnsi="Cambria" w:cs="Calibri"/>
          <w:color w:val="000000"/>
          <w:sz w:val="20"/>
          <w:szCs w:val="20"/>
          <w:lang w:eastAsia="en-US"/>
        </w:rPr>
        <w:t>.</w:t>
      </w:r>
      <w:r w:rsidRPr="00A75229">
        <w:rPr>
          <w:rFonts w:ascii="Cambria" w:hAnsi="Cambria" w:cs="Calibri"/>
          <w:color w:val="000000"/>
          <w:sz w:val="20"/>
          <w:szCs w:val="20"/>
          <w:lang w:eastAsia="en-US"/>
        </w:rPr>
        <w:t>.</w:t>
      </w:r>
    </w:p>
    <w:p w:rsidR="008373B7" w:rsidRPr="00A75229" w:rsidRDefault="008373B7" w:rsidP="007B226C">
      <w:pPr>
        <w:pStyle w:val="ODSTAVEC1"/>
        <w:numPr>
          <w:ilvl w:val="1"/>
          <w:numId w:val="14"/>
        </w:numPr>
        <w:tabs>
          <w:tab w:val="clear" w:pos="792"/>
        </w:tabs>
        <w:spacing w:after="0"/>
        <w:ind w:left="709" w:hanging="715"/>
        <w:rPr>
          <w:rFonts w:ascii="Cambria" w:hAnsi="Cambria" w:cs="Calibri"/>
          <w:color w:val="000000"/>
          <w:sz w:val="20"/>
          <w:szCs w:val="20"/>
          <w:lang w:eastAsia="en-US"/>
        </w:rPr>
      </w:pPr>
      <w:r w:rsidRPr="00A75229">
        <w:rPr>
          <w:rFonts w:ascii="Cambria" w:hAnsi="Cambria" w:cs="Calibri"/>
          <w:color w:val="000000"/>
          <w:sz w:val="20"/>
          <w:szCs w:val="20"/>
          <w:lang w:eastAsia="en-US"/>
        </w:rPr>
        <w:t xml:space="preserve"> Zákazník je povinnou osobou podľa §3 zákona č. 275/2006 Z. z. o informačných systémoch verejnej správy v znení neskorších predpisov (ďalej ako „Zákon o ISVS“), ktorá prevádzkuje vlastný informačný systém verejnej správy (ďalej ako „IS VS“). </w:t>
      </w:r>
      <w:bookmarkStart w:id="2" w:name="_Ref172008783"/>
    </w:p>
    <w:p w:rsidR="00937504" w:rsidRPr="00A75229" w:rsidRDefault="008373B7" w:rsidP="007B226C">
      <w:pPr>
        <w:pStyle w:val="ODSTAVEC1"/>
        <w:numPr>
          <w:ilvl w:val="1"/>
          <w:numId w:val="14"/>
        </w:numPr>
        <w:tabs>
          <w:tab w:val="clear" w:pos="792"/>
        </w:tabs>
        <w:spacing w:after="0"/>
        <w:ind w:left="709" w:hanging="715"/>
        <w:rPr>
          <w:rFonts w:ascii="Cambria" w:hAnsi="Cambria" w:cs="Calibri"/>
          <w:color w:val="000000"/>
          <w:sz w:val="20"/>
          <w:szCs w:val="20"/>
          <w:lang w:eastAsia="en-US"/>
        </w:rPr>
      </w:pPr>
      <w:r w:rsidRPr="00A75229">
        <w:rPr>
          <w:rFonts w:ascii="Cambria" w:hAnsi="Cambria" w:cs="Calibri"/>
          <w:color w:val="000000"/>
          <w:sz w:val="20"/>
          <w:szCs w:val="20"/>
          <w:lang w:eastAsia="en-US"/>
        </w:rPr>
        <w:t>Zákazník je podľa §3 ods. 5 zákona o IS VS oprávnený poveriť právnickú osobu prevádzkovaním svojho informačného systému.</w:t>
      </w:r>
    </w:p>
    <w:p w:rsidR="00937504" w:rsidRPr="00A75229" w:rsidRDefault="00937504" w:rsidP="007B226C">
      <w:pPr>
        <w:pStyle w:val="ODSTAVEC1"/>
        <w:numPr>
          <w:ilvl w:val="1"/>
          <w:numId w:val="14"/>
        </w:numPr>
        <w:tabs>
          <w:tab w:val="clear" w:pos="792"/>
        </w:tabs>
        <w:spacing w:after="0"/>
        <w:ind w:left="709" w:hanging="715"/>
        <w:rPr>
          <w:rFonts w:ascii="Cambria" w:hAnsi="Cambria" w:cs="Calibri"/>
          <w:color w:val="000000"/>
          <w:sz w:val="20"/>
          <w:szCs w:val="20"/>
          <w:lang w:eastAsia="en-US"/>
        </w:rPr>
      </w:pPr>
      <w:r w:rsidRPr="00A75229">
        <w:rPr>
          <w:rFonts w:ascii="Cambria" w:eastAsia="Calibri" w:hAnsi="Cambria"/>
          <w:sz w:val="20"/>
          <w:szCs w:val="20"/>
          <w:lang w:eastAsia="en-US" w:bidi="en-US"/>
        </w:rPr>
        <w:lastRenderedPageBreak/>
        <w:t xml:space="preserve">Samospráva ako orgán verejnej moci je povinná v zmysle zákona č. 305/2013 Z. z. (o </w:t>
      </w:r>
      <w:r w:rsidR="007114E0">
        <w:rPr>
          <w:rFonts w:ascii="Cambria" w:eastAsia="Calibri" w:hAnsi="Cambria"/>
          <w:sz w:val="20"/>
          <w:szCs w:val="20"/>
          <w:lang w:eastAsia="en-US" w:bidi="en-US"/>
        </w:rPr>
        <w:t xml:space="preserve">                                            </w:t>
      </w:r>
      <w:r w:rsidRPr="00A75229">
        <w:rPr>
          <w:rFonts w:ascii="Cambria" w:eastAsia="Calibri" w:hAnsi="Cambria"/>
          <w:sz w:val="20"/>
          <w:szCs w:val="20"/>
          <w:lang w:eastAsia="en-US" w:bidi="en-US"/>
        </w:rPr>
        <w:t>e</w:t>
      </w:r>
      <w:r w:rsidR="007114E0">
        <w:rPr>
          <w:rFonts w:ascii="Cambria" w:eastAsia="Calibri" w:hAnsi="Cambria"/>
          <w:sz w:val="20"/>
          <w:szCs w:val="20"/>
          <w:lang w:eastAsia="en-US" w:bidi="en-US"/>
        </w:rPr>
        <w:t>-</w:t>
      </w:r>
      <w:r w:rsidRPr="00A75229">
        <w:rPr>
          <w:rFonts w:ascii="Cambria" w:eastAsia="Calibri" w:hAnsi="Cambria"/>
          <w:sz w:val="20"/>
          <w:szCs w:val="20"/>
          <w:lang w:eastAsia="en-US" w:bidi="en-US"/>
        </w:rPr>
        <w:t xml:space="preserve">Governmente) poskytovať všetky svoje služby aj elektronicky, informovať o svojej činnosti a uverejňovať oznamy na elektronickej úradnej tabuli na ÚPVS (Ústredný Portál verejnej Správy). </w:t>
      </w:r>
    </w:p>
    <w:p w:rsidR="00805930" w:rsidRPr="00A75229" w:rsidRDefault="00805930" w:rsidP="007B226C">
      <w:pPr>
        <w:pStyle w:val="ODSTAVEC1"/>
        <w:numPr>
          <w:ilvl w:val="1"/>
          <w:numId w:val="14"/>
        </w:numPr>
        <w:tabs>
          <w:tab w:val="clear" w:pos="792"/>
        </w:tabs>
        <w:spacing w:after="0"/>
        <w:ind w:left="709" w:hanging="715"/>
        <w:rPr>
          <w:rFonts w:ascii="Cambria" w:eastAsia="Calibri" w:hAnsi="Cambria"/>
          <w:sz w:val="20"/>
          <w:szCs w:val="20"/>
          <w:lang w:eastAsia="en-US" w:bidi="en-US"/>
        </w:rPr>
      </w:pPr>
      <w:r w:rsidRPr="00A75229">
        <w:rPr>
          <w:rFonts w:ascii="Cambria" w:eastAsia="Calibri" w:hAnsi="Cambria"/>
          <w:sz w:val="20"/>
          <w:szCs w:val="20"/>
          <w:lang w:eastAsia="en-US" w:bidi="en-US"/>
        </w:rPr>
        <w:t>ESMAO nemení existujúce informačné agendové systémy samosprávy, ale dopĺňa chýbajúce agendové systémy  na elektronické spracovanie všetkých podaní. Zabezpečí splnenie povinností voči Ústrednému portálu verejnej správy (ÚPVS) bez nutnosti obsluhovať ÚPVS zo strany úradu samosprávy.</w:t>
      </w:r>
    </w:p>
    <w:p w:rsidR="00066020" w:rsidRPr="008E7C35" w:rsidRDefault="00AD52FC" w:rsidP="007B226C">
      <w:pPr>
        <w:pStyle w:val="ODSTAVEC1"/>
        <w:numPr>
          <w:ilvl w:val="1"/>
          <w:numId w:val="14"/>
        </w:numPr>
        <w:tabs>
          <w:tab w:val="clear" w:pos="792"/>
        </w:tabs>
        <w:spacing w:after="0"/>
        <w:ind w:left="709" w:hanging="715"/>
        <w:rPr>
          <w:rFonts w:ascii="Cambria" w:eastAsia="Calibri" w:hAnsi="Cambria"/>
          <w:sz w:val="20"/>
          <w:szCs w:val="20"/>
          <w:lang w:eastAsia="en-US" w:bidi="en-US"/>
        </w:rPr>
      </w:pPr>
      <w:r>
        <w:rPr>
          <w:rFonts w:ascii="Cambria" w:eastAsia="Calibri" w:hAnsi="Cambria"/>
          <w:sz w:val="20"/>
          <w:szCs w:val="20"/>
          <w:lang w:eastAsia="en-US" w:bidi="en-US"/>
        </w:rPr>
        <w:t>ESMAO ponúka 104</w:t>
      </w:r>
      <w:r w:rsidR="00066020" w:rsidRPr="00A75229">
        <w:rPr>
          <w:rFonts w:ascii="Cambria" w:eastAsia="Calibri" w:hAnsi="Cambria"/>
          <w:sz w:val="20"/>
          <w:szCs w:val="20"/>
          <w:lang w:eastAsia="en-US" w:bidi="en-US"/>
        </w:rPr>
        <w:t xml:space="preserve"> elektronických služieb</w:t>
      </w:r>
      <w:r w:rsidR="00805930" w:rsidRPr="00A75229">
        <w:rPr>
          <w:rFonts w:ascii="Cambria" w:eastAsia="Calibri" w:hAnsi="Cambria"/>
          <w:sz w:val="20"/>
          <w:szCs w:val="20"/>
          <w:lang w:eastAsia="en-US" w:bidi="en-US"/>
        </w:rPr>
        <w:t xml:space="preserve"> pre občana.</w:t>
      </w:r>
      <w:r>
        <w:rPr>
          <w:rFonts w:ascii="Cambria" w:eastAsia="Calibri" w:hAnsi="Cambria"/>
          <w:sz w:val="20"/>
          <w:szCs w:val="20"/>
          <w:lang w:eastAsia="en-US" w:bidi="en-US"/>
        </w:rPr>
        <w:t>. S celkového počtu 104</w:t>
      </w:r>
      <w:r w:rsidR="00066020" w:rsidRPr="00A75229">
        <w:rPr>
          <w:rFonts w:ascii="Cambria" w:eastAsia="Calibri" w:hAnsi="Cambria"/>
          <w:sz w:val="20"/>
          <w:szCs w:val="20"/>
          <w:lang w:eastAsia="en-US" w:bidi="en-US"/>
        </w:rPr>
        <w:t xml:space="preserve"> služieb je možné </w:t>
      </w:r>
      <w:r w:rsidR="00050DA0" w:rsidRPr="00A75229">
        <w:rPr>
          <w:rFonts w:ascii="Cambria" w:eastAsia="Calibri" w:hAnsi="Cambria"/>
          <w:sz w:val="20"/>
          <w:szCs w:val="20"/>
          <w:lang w:eastAsia="en-US" w:bidi="en-US"/>
        </w:rPr>
        <w:t xml:space="preserve">na strane samosprávy </w:t>
      </w:r>
      <w:r w:rsidR="00066020" w:rsidRPr="00A75229">
        <w:rPr>
          <w:rFonts w:ascii="Cambria" w:eastAsia="Calibri" w:hAnsi="Cambria"/>
          <w:sz w:val="20"/>
          <w:szCs w:val="20"/>
          <w:lang w:eastAsia="en-US" w:bidi="en-US"/>
        </w:rPr>
        <w:t>i</w:t>
      </w:r>
      <w:r>
        <w:rPr>
          <w:rFonts w:ascii="Cambria" w:eastAsia="Calibri" w:hAnsi="Cambria"/>
          <w:sz w:val="20"/>
          <w:szCs w:val="20"/>
          <w:lang w:eastAsia="en-US" w:bidi="en-US"/>
        </w:rPr>
        <w:t>hneď elektronicky spracovávať 79</w:t>
      </w:r>
      <w:r w:rsidR="00066020" w:rsidRPr="00A75229">
        <w:rPr>
          <w:rFonts w:ascii="Cambria" w:eastAsia="Calibri" w:hAnsi="Cambria"/>
          <w:sz w:val="20"/>
          <w:szCs w:val="20"/>
          <w:lang w:eastAsia="en-US" w:bidi="en-US"/>
        </w:rPr>
        <w:t xml:space="preserve"> služieb. Ďalších 25 služieb </w:t>
      </w:r>
      <w:r w:rsidR="00805930" w:rsidRPr="00A75229">
        <w:rPr>
          <w:rFonts w:ascii="Cambria" w:eastAsia="Calibri" w:hAnsi="Cambria"/>
          <w:sz w:val="20"/>
          <w:szCs w:val="20"/>
          <w:lang w:eastAsia="en-US" w:bidi="en-US"/>
        </w:rPr>
        <w:t>si vyžaduje</w:t>
      </w:r>
      <w:r w:rsidR="00066020" w:rsidRPr="00A75229">
        <w:rPr>
          <w:rFonts w:ascii="Cambria" w:eastAsia="Calibri" w:hAnsi="Cambria"/>
          <w:sz w:val="20"/>
          <w:szCs w:val="20"/>
          <w:lang w:eastAsia="en-US" w:bidi="en-US"/>
        </w:rPr>
        <w:t xml:space="preserve"> integráciu agendového systému samosprávy</w:t>
      </w:r>
      <w:r w:rsidR="00805930" w:rsidRPr="00A75229">
        <w:rPr>
          <w:rFonts w:ascii="Cambria" w:eastAsia="Calibri" w:hAnsi="Cambria"/>
          <w:sz w:val="20"/>
          <w:szCs w:val="20"/>
          <w:lang w:eastAsia="en-US" w:bidi="en-US"/>
        </w:rPr>
        <w:t>. Integráci</w:t>
      </w:r>
      <w:r w:rsidR="00F058E0">
        <w:rPr>
          <w:rFonts w:ascii="Cambria" w:eastAsia="Calibri" w:hAnsi="Cambria"/>
          <w:sz w:val="20"/>
          <w:szCs w:val="20"/>
          <w:lang w:eastAsia="en-US" w:bidi="en-US"/>
        </w:rPr>
        <w:t>a nie je predmetom tejto zmluvy</w:t>
      </w:r>
      <w:r w:rsidR="008E7C35">
        <w:rPr>
          <w:rFonts w:ascii="Cambria" w:eastAsia="Calibri" w:hAnsi="Cambria"/>
          <w:sz w:val="20"/>
          <w:szCs w:val="20"/>
          <w:lang w:eastAsia="en-US" w:bidi="en-US"/>
        </w:rPr>
        <w:t>.</w:t>
      </w:r>
    </w:p>
    <w:p w:rsidR="00CF0F4E" w:rsidRPr="00A75229" w:rsidRDefault="00066020" w:rsidP="007B226C">
      <w:pPr>
        <w:pStyle w:val="ODSTAVEC1"/>
        <w:numPr>
          <w:ilvl w:val="1"/>
          <w:numId w:val="14"/>
        </w:numPr>
        <w:tabs>
          <w:tab w:val="clear" w:pos="792"/>
        </w:tabs>
        <w:spacing w:after="0"/>
        <w:ind w:left="709" w:hanging="715"/>
        <w:rPr>
          <w:rFonts w:ascii="Cambria" w:hAnsi="Cambria" w:cs="Calibri"/>
          <w:color w:val="000000"/>
          <w:sz w:val="20"/>
          <w:szCs w:val="20"/>
          <w:lang w:eastAsia="en-US"/>
        </w:rPr>
      </w:pPr>
      <w:r w:rsidRPr="00A75229">
        <w:rPr>
          <w:rFonts w:ascii="Cambria" w:eastAsia="Calibri" w:hAnsi="Cambria"/>
          <w:sz w:val="20"/>
          <w:szCs w:val="20"/>
          <w:lang w:eastAsia="en-US" w:bidi="en-US"/>
        </w:rPr>
        <w:t>Integrácia na agendový systém samosprávy z pohľadu občana neprináša žiadne z</w:t>
      </w:r>
      <w:r w:rsidR="00AD52FC">
        <w:rPr>
          <w:rFonts w:ascii="Cambria" w:eastAsia="Calibri" w:hAnsi="Cambria"/>
          <w:sz w:val="20"/>
          <w:szCs w:val="20"/>
          <w:lang w:eastAsia="en-US" w:bidi="en-US"/>
        </w:rPr>
        <w:t>meny. Občan využíva všetkých 104</w:t>
      </w:r>
      <w:r w:rsidRPr="00A75229">
        <w:rPr>
          <w:rFonts w:ascii="Cambria" w:eastAsia="Calibri" w:hAnsi="Cambria"/>
          <w:sz w:val="20"/>
          <w:szCs w:val="20"/>
          <w:lang w:eastAsia="en-US" w:bidi="en-US"/>
        </w:rPr>
        <w:t xml:space="preserve"> elektronických služieb s plnohodnotnou funkcionalitou. Môže vytvoriť podanie, odoslať podanie a prijať odpoveď na podanie.</w:t>
      </w:r>
    </w:p>
    <w:p w:rsidR="00CF0F4E" w:rsidRDefault="00CF0F4E" w:rsidP="007B226C">
      <w:pPr>
        <w:pStyle w:val="ODSTAVEC1"/>
        <w:numPr>
          <w:ilvl w:val="1"/>
          <w:numId w:val="14"/>
        </w:numPr>
        <w:tabs>
          <w:tab w:val="clear" w:pos="792"/>
        </w:tabs>
        <w:spacing w:after="0"/>
        <w:ind w:left="709" w:hanging="715"/>
        <w:rPr>
          <w:rFonts w:ascii="Cambria" w:eastAsia="Calibri" w:hAnsi="Cambria"/>
          <w:sz w:val="20"/>
          <w:szCs w:val="20"/>
          <w:lang w:eastAsia="en-US" w:bidi="en-US"/>
        </w:rPr>
      </w:pPr>
      <w:r w:rsidRPr="00A75229">
        <w:rPr>
          <w:rFonts w:ascii="Cambria" w:eastAsia="Calibri" w:hAnsi="Cambria"/>
          <w:sz w:val="20"/>
          <w:szCs w:val="20"/>
          <w:lang w:eastAsia="en-US" w:bidi="en-US"/>
        </w:rPr>
        <w:t xml:space="preserve">S pohľadu samosprávy je integrácia potrebná pre zabezpečenie elektronického spracovania všetkých elektronických podaní, čo má za cieľ zjednodušiť a zrýchliť prácu referentom. Ak nebude agendový systém samosprávy integrovaný so systémom ESMAO, služby vyžadujúce si agendový systém </w:t>
      </w:r>
      <w:r w:rsidR="00805930" w:rsidRPr="00A75229">
        <w:rPr>
          <w:rFonts w:ascii="Cambria" w:eastAsia="Calibri" w:hAnsi="Cambria"/>
          <w:sz w:val="20"/>
          <w:szCs w:val="20"/>
          <w:lang w:eastAsia="en-US" w:bidi="en-US"/>
        </w:rPr>
        <w:t xml:space="preserve">budú na strane samosprávy spracovávané </w:t>
      </w:r>
      <w:r w:rsidR="006E62B8">
        <w:rPr>
          <w:rFonts w:ascii="Cambria" w:eastAsia="Calibri" w:hAnsi="Cambria"/>
          <w:sz w:val="20"/>
          <w:szCs w:val="20"/>
          <w:lang w:eastAsia="en-US" w:bidi="en-US"/>
        </w:rPr>
        <w:t>manuálne ako doteraz.</w:t>
      </w:r>
      <w:r w:rsidR="00805930" w:rsidRPr="006E62B8">
        <w:rPr>
          <w:rFonts w:ascii="Cambria" w:eastAsia="Calibri" w:hAnsi="Cambria"/>
          <w:sz w:val="20"/>
          <w:szCs w:val="20"/>
          <w:lang w:eastAsia="en-US" w:bidi="en-US"/>
        </w:rPr>
        <w:t xml:space="preserve"> </w:t>
      </w:r>
    </w:p>
    <w:p w:rsidR="00220270" w:rsidRPr="00220270" w:rsidRDefault="00220270" w:rsidP="00220270">
      <w:pPr>
        <w:rPr>
          <w:lang w:eastAsia="en-US" w:bidi="en-US"/>
        </w:rPr>
      </w:pPr>
    </w:p>
    <w:bookmarkEnd w:id="2"/>
    <w:p w:rsidR="00DA7B8F" w:rsidRPr="00A75229" w:rsidRDefault="00CF0F4E" w:rsidP="006C0413">
      <w:pPr>
        <w:pStyle w:val="LNOK"/>
        <w:numPr>
          <w:ilvl w:val="0"/>
          <w:numId w:val="18"/>
        </w:numPr>
        <w:rPr>
          <w:rFonts w:ascii="Cambria" w:hAnsi="Cambria"/>
          <w:sz w:val="20"/>
          <w:szCs w:val="20"/>
        </w:rPr>
      </w:pPr>
      <w:r w:rsidRPr="00A75229">
        <w:rPr>
          <w:rFonts w:ascii="Cambria" w:hAnsi="Cambria"/>
          <w:sz w:val="20"/>
          <w:szCs w:val="20"/>
        </w:rPr>
        <w:t xml:space="preserve">Predmet </w:t>
      </w:r>
      <w:r w:rsidR="00DA7B8F" w:rsidRPr="00A75229">
        <w:rPr>
          <w:rFonts w:ascii="Cambria" w:hAnsi="Cambria"/>
          <w:sz w:val="20"/>
          <w:szCs w:val="20"/>
        </w:rPr>
        <w:t>plnenia</w:t>
      </w:r>
    </w:p>
    <w:p w:rsidR="00CF0F4E" w:rsidRPr="00A75229" w:rsidRDefault="00CF0F4E" w:rsidP="007B226C">
      <w:pPr>
        <w:pStyle w:val="ODSTAVEC1"/>
        <w:numPr>
          <w:ilvl w:val="1"/>
          <w:numId w:val="18"/>
        </w:numPr>
        <w:ind w:left="709" w:hanging="643"/>
        <w:rPr>
          <w:rFonts w:ascii="Cambria" w:hAnsi="Cambria"/>
          <w:sz w:val="20"/>
          <w:szCs w:val="20"/>
        </w:rPr>
      </w:pPr>
      <w:r w:rsidRPr="00A75229">
        <w:rPr>
          <w:rFonts w:ascii="Cambria" w:hAnsi="Cambria"/>
          <w:sz w:val="20"/>
          <w:szCs w:val="20"/>
        </w:rPr>
        <w:t xml:space="preserve">Predmetom Zmluvy je povinnosť Poskytovateľa poskytovať služby Zákazníkovi k systému – Elektronizácia služieb miest a obcí ( ďalej len ,, ESMAO“), tak ako je uvedené v Zmluve a v prílohách tejto Zmluvy. Zoznam služieb vytvárajúcich systém elektronických služieb je obsahom Prílohy č. </w:t>
      </w:r>
      <w:r w:rsidR="00327EB7" w:rsidRPr="00A75229">
        <w:rPr>
          <w:rFonts w:ascii="Cambria" w:hAnsi="Cambria"/>
          <w:sz w:val="20"/>
          <w:szCs w:val="20"/>
        </w:rPr>
        <w:t>1</w:t>
      </w:r>
      <w:r w:rsidRPr="00A75229">
        <w:rPr>
          <w:rFonts w:ascii="Cambria" w:hAnsi="Cambria"/>
          <w:sz w:val="20"/>
          <w:szCs w:val="20"/>
        </w:rPr>
        <w:t xml:space="preserve"> Zmluvy. Predmetom Zmluvy je povinnosť Zákazníka zaplatiť za poskytované služby cenu dohodnutú v článku 3. Zmluvy.</w:t>
      </w:r>
      <w:r w:rsidR="00F058E0">
        <w:rPr>
          <w:rFonts w:ascii="Cambria" w:hAnsi="Cambria"/>
          <w:sz w:val="20"/>
          <w:szCs w:val="20"/>
        </w:rPr>
        <w:t xml:space="preserve"> </w:t>
      </w:r>
      <w:r w:rsidR="00F058E0" w:rsidRPr="00F058E0">
        <w:rPr>
          <w:rFonts w:ascii="Cambria" w:hAnsi="Cambria"/>
          <w:sz w:val="20"/>
          <w:szCs w:val="20"/>
        </w:rPr>
        <w:t>Licencia SW ESMAO bude nevýhradná, územne neobmedzená licencia na neobmedzený počet prístupov v rozsahu dát verejného obstarávateľa a bude verejnému obstarávateľovi k užívaniu odo dňa uko</w:t>
      </w:r>
      <w:r w:rsidR="00F079CB">
        <w:rPr>
          <w:rFonts w:ascii="Cambria" w:hAnsi="Cambria"/>
          <w:sz w:val="20"/>
          <w:szCs w:val="20"/>
        </w:rPr>
        <w:t>nčenia poskytovania služby po 24</w:t>
      </w:r>
      <w:r w:rsidR="00F058E0" w:rsidRPr="00F058E0">
        <w:rPr>
          <w:rFonts w:ascii="Cambria" w:hAnsi="Cambria"/>
          <w:sz w:val="20"/>
          <w:szCs w:val="20"/>
        </w:rPr>
        <w:t xml:space="preserve"> mesiacoch.</w:t>
      </w:r>
    </w:p>
    <w:p w:rsidR="000946ED" w:rsidRPr="00A75229" w:rsidRDefault="000946ED" w:rsidP="007B226C">
      <w:pPr>
        <w:pStyle w:val="ODSTAVEC1"/>
        <w:numPr>
          <w:ilvl w:val="1"/>
          <w:numId w:val="18"/>
        </w:numPr>
        <w:ind w:left="709" w:hanging="643"/>
        <w:rPr>
          <w:rFonts w:ascii="Cambria" w:hAnsi="Cambria"/>
          <w:sz w:val="20"/>
          <w:szCs w:val="20"/>
        </w:rPr>
      </w:pPr>
      <w:bookmarkStart w:id="3" w:name="_Toc449421399"/>
      <w:r w:rsidRPr="00A75229">
        <w:rPr>
          <w:rFonts w:ascii="Cambria" w:hAnsi="Cambria"/>
          <w:sz w:val="20"/>
          <w:szCs w:val="20"/>
        </w:rPr>
        <w:t>Oblasti v kompetencii samosprávy, ktoré elektronické služby budú pokrývať:</w:t>
      </w:r>
      <w:bookmarkEnd w:id="3"/>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Dane a poplatky</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eDemokracia</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Financie</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Životné prostredie</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Licencovanie</w:t>
      </w:r>
    </w:p>
    <w:p w:rsidR="0046237F" w:rsidRPr="0046237F" w:rsidRDefault="0046237F" w:rsidP="0046237F">
      <w:pPr>
        <w:pStyle w:val="Odsekzoznamu"/>
        <w:numPr>
          <w:ilvl w:val="0"/>
          <w:numId w:val="19"/>
        </w:numPr>
        <w:rPr>
          <w:rFonts w:ascii="Cambria" w:eastAsiaTheme="minorHAnsi" w:hAnsi="Cambria" w:cstheme="minorBidi"/>
          <w:sz w:val="20"/>
          <w:szCs w:val="20"/>
          <w:lang w:eastAsia="cs-CZ"/>
        </w:rPr>
      </w:pPr>
      <w:r w:rsidRPr="0046237F">
        <w:rPr>
          <w:rFonts w:ascii="Cambria" w:hAnsi="Cambria"/>
          <w:sz w:val="20"/>
          <w:szCs w:val="20"/>
        </w:rPr>
        <w:t>Doprava</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 xml:space="preserve">Ohlasovania, oznamovania a sťažnosti </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Podnikanie</w:t>
      </w:r>
    </w:p>
    <w:p w:rsidR="0046237F" w:rsidRPr="0046237F" w:rsidRDefault="00037982" w:rsidP="0046237F">
      <w:pPr>
        <w:pStyle w:val="Odsekzoznamu"/>
        <w:numPr>
          <w:ilvl w:val="0"/>
          <w:numId w:val="19"/>
        </w:numPr>
        <w:rPr>
          <w:rFonts w:ascii="Cambria" w:hAnsi="Cambria"/>
          <w:sz w:val="20"/>
          <w:szCs w:val="20"/>
        </w:rPr>
      </w:pPr>
      <w:r>
        <w:rPr>
          <w:rFonts w:ascii="Cambria" w:hAnsi="Cambria"/>
          <w:sz w:val="20"/>
          <w:szCs w:val="20"/>
        </w:rPr>
        <w:t>Sociálna pomoc</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Školstvo</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Civilná ochrana</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Občiansky život</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Kultúra</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Majetok</w:t>
      </w:r>
    </w:p>
    <w:p w:rsidR="0046237F" w:rsidRPr="0046237F" w:rsidRDefault="0046237F" w:rsidP="0046237F">
      <w:pPr>
        <w:pStyle w:val="Odsekzoznamu"/>
        <w:numPr>
          <w:ilvl w:val="0"/>
          <w:numId w:val="19"/>
        </w:numPr>
        <w:rPr>
          <w:rFonts w:ascii="Cambria" w:hAnsi="Cambria"/>
          <w:sz w:val="20"/>
          <w:szCs w:val="20"/>
        </w:rPr>
      </w:pPr>
      <w:r w:rsidRPr="0046237F">
        <w:rPr>
          <w:rFonts w:ascii="Cambria" w:hAnsi="Cambria"/>
          <w:sz w:val="20"/>
          <w:szCs w:val="20"/>
        </w:rPr>
        <w:t>Územné plánovanie</w:t>
      </w:r>
    </w:p>
    <w:p w:rsidR="0046237F" w:rsidRPr="0046237F" w:rsidRDefault="0046237F" w:rsidP="0046237F">
      <w:pPr>
        <w:pStyle w:val="Odsekzoznamu"/>
        <w:numPr>
          <w:ilvl w:val="0"/>
          <w:numId w:val="19"/>
        </w:numPr>
        <w:rPr>
          <w:rFonts w:ascii="Cambria" w:eastAsiaTheme="minorHAnsi" w:hAnsi="Cambria" w:cstheme="minorBidi"/>
          <w:sz w:val="20"/>
          <w:szCs w:val="20"/>
          <w:lang w:eastAsia="cs-CZ"/>
        </w:rPr>
      </w:pPr>
      <w:r w:rsidRPr="0046237F">
        <w:rPr>
          <w:rFonts w:ascii="Cambria" w:hAnsi="Cambria"/>
          <w:sz w:val="20"/>
          <w:szCs w:val="20"/>
        </w:rPr>
        <w:t>Informovanie</w:t>
      </w:r>
    </w:p>
    <w:p w:rsidR="0046237F" w:rsidRDefault="0046237F" w:rsidP="0046237F">
      <w:pPr>
        <w:pStyle w:val="Odsekzoznamu"/>
        <w:spacing w:after="60"/>
        <w:jc w:val="both"/>
        <w:rPr>
          <w:rFonts w:ascii="Cambria" w:eastAsia="Calibri" w:hAnsi="Cambria"/>
          <w:sz w:val="20"/>
          <w:szCs w:val="20"/>
        </w:rPr>
      </w:pPr>
    </w:p>
    <w:p w:rsidR="000946ED" w:rsidRPr="00A75229" w:rsidRDefault="000946ED" w:rsidP="000946ED">
      <w:pPr>
        <w:rPr>
          <w:rFonts w:ascii="Cambria" w:hAnsi="Cambria"/>
          <w:sz w:val="20"/>
          <w:szCs w:val="20"/>
          <w:lang w:eastAsia="cs-CZ"/>
        </w:rPr>
      </w:pPr>
    </w:p>
    <w:p w:rsidR="00CF0F4E" w:rsidRPr="00A75229" w:rsidRDefault="00CF0F4E" w:rsidP="006C0413">
      <w:pPr>
        <w:pStyle w:val="ODSTAVEC1"/>
        <w:numPr>
          <w:ilvl w:val="1"/>
          <w:numId w:val="18"/>
        </w:numPr>
        <w:rPr>
          <w:rFonts w:ascii="Cambria" w:hAnsi="Cambria"/>
          <w:sz w:val="20"/>
          <w:szCs w:val="20"/>
        </w:rPr>
      </w:pPr>
      <w:r w:rsidRPr="00A75229">
        <w:rPr>
          <w:rFonts w:ascii="Cambria" w:eastAsia="Calibri" w:hAnsi="Cambria"/>
          <w:sz w:val="20"/>
          <w:szCs w:val="20"/>
          <w:lang w:eastAsia="en-US" w:bidi="en-US"/>
        </w:rPr>
        <w:t>Súčasťou nasadenia ESMAO je:</w:t>
      </w:r>
    </w:p>
    <w:p w:rsidR="00CF0F4E" w:rsidRPr="00A75229" w:rsidRDefault="00CF0F4E" w:rsidP="006C0413">
      <w:pPr>
        <w:pStyle w:val="Odsekzoznamu"/>
        <w:numPr>
          <w:ilvl w:val="0"/>
          <w:numId w:val="19"/>
        </w:numPr>
        <w:spacing w:after="60"/>
        <w:jc w:val="both"/>
        <w:rPr>
          <w:rFonts w:ascii="Cambria" w:eastAsia="Calibri" w:hAnsi="Cambria"/>
          <w:sz w:val="20"/>
          <w:szCs w:val="20"/>
        </w:rPr>
      </w:pPr>
      <w:r w:rsidRPr="00A75229">
        <w:rPr>
          <w:rFonts w:ascii="Cambria" w:eastAsia="Calibri" w:hAnsi="Cambria"/>
          <w:sz w:val="20"/>
          <w:szCs w:val="20"/>
        </w:rPr>
        <w:t>Integrácia  s UPVS /www.slovensko.sk/</w:t>
      </w:r>
    </w:p>
    <w:p w:rsidR="00CF0F4E" w:rsidRPr="00A75229" w:rsidRDefault="00CF0F4E" w:rsidP="006C0413">
      <w:pPr>
        <w:pStyle w:val="Odsekzoznamu"/>
        <w:numPr>
          <w:ilvl w:val="0"/>
          <w:numId w:val="19"/>
        </w:numPr>
        <w:spacing w:after="60"/>
        <w:jc w:val="both"/>
        <w:rPr>
          <w:rFonts w:ascii="Cambria" w:eastAsia="Calibri" w:hAnsi="Cambria"/>
          <w:sz w:val="20"/>
          <w:szCs w:val="20"/>
        </w:rPr>
      </w:pPr>
      <w:r w:rsidRPr="00A75229">
        <w:rPr>
          <w:rFonts w:ascii="Cambria" w:eastAsia="Calibri" w:hAnsi="Cambria"/>
          <w:sz w:val="20"/>
          <w:szCs w:val="20"/>
        </w:rPr>
        <w:t>Integrácia na centrálne komponenty a štátne registre</w:t>
      </w:r>
    </w:p>
    <w:p w:rsidR="00CF0F4E" w:rsidRPr="00A75229" w:rsidRDefault="00CF0F4E" w:rsidP="006C0413">
      <w:pPr>
        <w:pStyle w:val="Odsekzoznamu"/>
        <w:numPr>
          <w:ilvl w:val="0"/>
          <w:numId w:val="19"/>
        </w:numPr>
        <w:spacing w:after="60"/>
        <w:jc w:val="both"/>
        <w:rPr>
          <w:rFonts w:ascii="Cambria" w:eastAsia="Calibri" w:hAnsi="Cambria"/>
          <w:sz w:val="20"/>
          <w:szCs w:val="20"/>
        </w:rPr>
      </w:pPr>
      <w:r w:rsidRPr="00A75229">
        <w:rPr>
          <w:rFonts w:ascii="Cambria" w:eastAsia="Calibri" w:hAnsi="Cambria"/>
          <w:sz w:val="20"/>
          <w:szCs w:val="20"/>
        </w:rPr>
        <w:t>Integrácia cez RSS na súčasný portál obce</w:t>
      </w:r>
    </w:p>
    <w:p w:rsidR="00CF0F4E" w:rsidRPr="00A75229" w:rsidRDefault="00242A89" w:rsidP="006C0413">
      <w:pPr>
        <w:pStyle w:val="Odsekzoznamu"/>
        <w:numPr>
          <w:ilvl w:val="0"/>
          <w:numId w:val="19"/>
        </w:numPr>
        <w:spacing w:after="60"/>
        <w:jc w:val="both"/>
        <w:rPr>
          <w:rFonts w:ascii="Cambria" w:eastAsia="Calibri" w:hAnsi="Cambria"/>
          <w:sz w:val="20"/>
          <w:szCs w:val="20"/>
        </w:rPr>
      </w:pPr>
      <w:r>
        <w:rPr>
          <w:rFonts w:ascii="Cambria" w:eastAsia="Calibri" w:hAnsi="Cambria"/>
          <w:sz w:val="20"/>
          <w:szCs w:val="20"/>
        </w:rPr>
        <w:t xml:space="preserve">Kvalifikovaný systémový </w:t>
      </w:r>
      <w:r w:rsidR="00CF0F4E" w:rsidRPr="00A75229">
        <w:rPr>
          <w:rFonts w:ascii="Cambria" w:eastAsia="Calibri" w:hAnsi="Cambria"/>
          <w:sz w:val="20"/>
          <w:szCs w:val="20"/>
        </w:rPr>
        <w:t>certifikát</w:t>
      </w:r>
      <w:r>
        <w:rPr>
          <w:rFonts w:ascii="Cambria" w:eastAsia="Calibri" w:hAnsi="Cambria"/>
          <w:sz w:val="20"/>
          <w:szCs w:val="20"/>
        </w:rPr>
        <w:t xml:space="preserve"> (slúži na automatické pečatenie odpovedí)</w:t>
      </w:r>
    </w:p>
    <w:p w:rsidR="00CF0F4E" w:rsidRPr="00A75229" w:rsidRDefault="00CF0F4E" w:rsidP="006C0413">
      <w:pPr>
        <w:pStyle w:val="Odsekzoznamu"/>
        <w:numPr>
          <w:ilvl w:val="0"/>
          <w:numId w:val="19"/>
        </w:numPr>
        <w:spacing w:after="60"/>
        <w:jc w:val="both"/>
        <w:rPr>
          <w:rFonts w:ascii="Cambria" w:eastAsia="Calibri" w:hAnsi="Cambria"/>
          <w:sz w:val="20"/>
          <w:szCs w:val="20"/>
        </w:rPr>
      </w:pPr>
      <w:r w:rsidRPr="00A75229">
        <w:rPr>
          <w:rFonts w:ascii="Cambria" w:eastAsia="Calibri" w:hAnsi="Cambria"/>
          <w:sz w:val="20"/>
          <w:szCs w:val="20"/>
        </w:rPr>
        <w:t>Portál elektronických služieb ESMAO</w:t>
      </w:r>
    </w:p>
    <w:p w:rsidR="00CF0F4E" w:rsidRDefault="00AD52FC" w:rsidP="006C0413">
      <w:pPr>
        <w:pStyle w:val="Odsekzoznamu"/>
        <w:numPr>
          <w:ilvl w:val="0"/>
          <w:numId w:val="19"/>
        </w:numPr>
        <w:spacing w:after="60"/>
        <w:jc w:val="both"/>
        <w:rPr>
          <w:rFonts w:ascii="Cambria" w:eastAsia="Calibri" w:hAnsi="Cambria"/>
          <w:sz w:val="20"/>
          <w:szCs w:val="20"/>
        </w:rPr>
      </w:pPr>
      <w:r>
        <w:rPr>
          <w:rFonts w:ascii="Cambria" w:eastAsia="Calibri" w:hAnsi="Cambria"/>
          <w:sz w:val="20"/>
          <w:szCs w:val="20"/>
        </w:rPr>
        <w:t>25</w:t>
      </w:r>
      <w:r w:rsidR="00CF0F4E" w:rsidRPr="00A75229">
        <w:rPr>
          <w:rFonts w:ascii="Cambria" w:eastAsia="Calibri" w:hAnsi="Cambria"/>
          <w:sz w:val="20"/>
          <w:szCs w:val="20"/>
        </w:rPr>
        <w:t xml:space="preserve"> dátových úložísk (ODU) ESMAO – agendové systémy na spracovanie elektronických podaní na strane ESMAO</w:t>
      </w:r>
    </w:p>
    <w:p w:rsidR="00EB4A7C" w:rsidRPr="00EB4A7C" w:rsidRDefault="00EB4A7C" w:rsidP="00EB4A7C">
      <w:pPr>
        <w:pStyle w:val="Odsekzoznamu"/>
        <w:spacing w:after="60"/>
        <w:ind w:left="360"/>
        <w:jc w:val="both"/>
        <w:rPr>
          <w:rFonts w:ascii="Cambria" w:eastAsiaTheme="minorHAnsi" w:hAnsi="Cambria" w:cstheme="minorBidi"/>
          <w:sz w:val="20"/>
          <w:szCs w:val="20"/>
          <w:lang w:eastAsia="cs-CZ"/>
        </w:rPr>
      </w:pPr>
      <w:r w:rsidRPr="00EB4A7C">
        <w:rPr>
          <w:rFonts w:ascii="Cambria" w:eastAsiaTheme="minorHAnsi" w:hAnsi="Cambria" w:cstheme="minorBidi"/>
          <w:sz w:val="20"/>
          <w:szCs w:val="20"/>
          <w:lang w:eastAsia="cs-CZ"/>
        </w:rPr>
        <w:t xml:space="preserve">   </w:t>
      </w:r>
    </w:p>
    <w:p w:rsidR="00EB4A7C" w:rsidRPr="00EB4A7C" w:rsidRDefault="00EB4A7C" w:rsidP="00EB4A7C">
      <w:pPr>
        <w:pStyle w:val="Odsekzoznamu"/>
        <w:numPr>
          <w:ilvl w:val="1"/>
          <w:numId w:val="18"/>
        </w:numPr>
        <w:spacing w:after="60"/>
        <w:ind w:left="709" w:hanging="709"/>
        <w:jc w:val="both"/>
        <w:rPr>
          <w:rFonts w:ascii="Cambria" w:eastAsiaTheme="minorHAnsi" w:hAnsi="Cambria" w:cstheme="minorBidi"/>
          <w:sz w:val="20"/>
          <w:szCs w:val="20"/>
          <w:lang w:eastAsia="cs-CZ"/>
        </w:rPr>
      </w:pPr>
      <w:r>
        <w:rPr>
          <w:rFonts w:ascii="Cambria" w:eastAsiaTheme="minorHAnsi" w:hAnsi="Cambria" w:cstheme="minorBidi"/>
          <w:sz w:val="20"/>
          <w:szCs w:val="20"/>
          <w:lang w:eastAsia="cs-CZ"/>
        </w:rPr>
        <w:lastRenderedPageBreak/>
        <w:t>S</w:t>
      </w:r>
      <w:r w:rsidRPr="00EB4A7C">
        <w:rPr>
          <w:rFonts w:ascii="Cambria" w:eastAsiaTheme="minorHAnsi" w:hAnsi="Cambria" w:cstheme="minorBidi"/>
          <w:sz w:val="20"/>
          <w:szCs w:val="20"/>
          <w:lang w:eastAsia="cs-CZ"/>
        </w:rPr>
        <w:t>účasťou predmetu zmluvy je úvodné školenie pre pracovníkov úradu. Školenie je zamerané na</w:t>
      </w:r>
      <w:r>
        <w:rPr>
          <w:rFonts w:ascii="Cambria" w:eastAsiaTheme="minorHAnsi" w:hAnsi="Cambria" w:cstheme="minorBidi"/>
          <w:sz w:val="20"/>
          <w:szCs w:val="20"/>
          <w:lang w:eastAsia="cs-CZ"/>
        </w:rPr>
        <w:t xml:space="preserve"> </w:t>
      </w:r>
      <w:r w:rsidRPr="00EB4A7C">
        <w:rPr>
          <w:rFonts w:ascii="Cambria" w:eastAsiaTheme="minorHAnsi" w:hAnsi="Cambria" w:cstheme="minorBidi"/>
          <w:sz w:val="20"/>
          <w:szCs w:val="20"/>
          <w:lang w:eastAsia="cs-CZ"/>
        </w:rPr>
        <w:t>používanie  systému ESMAO. V rámci ceny ESMAO poskytovateľ zabezpečí v priestoroch zákazníka jedno školenie. Organizovanie a rozsah školenia je po vzájomnej dohode poskytovateľa a zákazníka.</w:t>
      </w:r>
      <w:r>
        <w:rPr>
          <w:rFonts w:ascii="Cambria" w:eastAsiaTheme="minorHAnsi" w:hAnsi="Cambria" w:cstheme="minorBidi"/>
          <w:sz w:val="20"/>
          <w:szCs w:val="20"/>
          <w:lang w:eastAsia="cs-CZ"/>
        </w:rPr>
        <w:t xml:space="preserve"> Ďalšie školenia systému ESMAO budú spoplatnené podľa aktuálneho cenníka poskytovateľa. </w:t>
      </w:r>
      <w:r w:rsidRPr="00EB4A7C">
        <w:rPr>
          <w:rFonts w:ascii="Cambria" w:eastAsiaTheme="minorHAnsi" w:hAnsi="Cambria" w:cstheme="minorBidi"/>
          <w:sz w:val="20"/>
          <w:szCs w:val="20"/>
          <w:lang w:eastAsia="cs-CZ"/>
        </w:rPr>
        <w:t xml:space="preserve">  </w:t>
      </w:r>
    </w:p>
    <w:p w:rsidR="00CF0F4E" w:rsidRDefault="00CF0F4E" w:rsidP="00CF0F4E">
      <w:pPr>
        <w:pStyle w:val="Odsekzoznamu"/>
        <w:rPr>
          <w:rFonts w:ascii="Cambria" w:eastAsia="Calibri" w:hAnsi="Cambria"/>
          <w:sz w:val="20"/>
          <w:szCs w:val="20"/>
        </w:rPr>
      </w:pPr>
    </w:p>
    <w:p w:rsidR="00AF2F09" w:rsidRPr="00AF2F09" w:rsidRDefault="00CF0F4E" w:rsidP="00AF2F09">
      <w:pPr>
        <w:pStyle w:val="LNOK"/>
        <w:numPr>
          <w:ilvl w:val="0"/>
          <w:numId w:val="18"/>
        </w:numPr>
        <w:rPr>
          <w:rFonts w:ascii="Cambria" w:hAnsi="Cambria"/>
          <w:sz w:val="20"/>
          <w:szCs w:val="20"/>
        </w:rPr>
      </w:pPr>
      <w:bookmarkStart w:id="4" w:name="_Ref180727192"/>
      <w:r w:rsidRPr="00A75229">
        <w:rPr>
          <w:rFonts w:ascii="Cambria" w:hAnsi="Cambria"/>
          <w:sz w:val="20"/>
          <w:szCs w:val="20"/>
        </w:rPr>
        <w:t>Čas a miesto plnenia</w:t>
      </w:r>
    </w:p>
    <w:p w:rsidR="00CF0F4E" w:rsidRDefault="00CF0F4E" w:rsidP="007B226C">
      <w:pPr>
        <w:pStyle w:val="ODSTAVEC1"/>
        <w:numPr>
          <w:ilvl w:val="1"/>
          <w:numId w:val="18"/>
        </w:numPr>
        <w:ind w:left="709" w:hanging="709"/>
        <w:rPr>
          <w:rFonts w:ascii="Cambria" w:hAnsi="Cambria"/>
          <w:sz w:val="20"/>
          <w:szCs w:val="20"/>
        </w:rPr>
      </w:pPr>
      <w:r w:rsidRPr="00A75229">
        <w:rPr>
          <w:rFonts w:ascii="Cambria" w:hAnsi="Cambria"/>
          <w:sz w:val="20"/>
          <w:szCs w:val="20"/>
        </w:rPr>
        <w:t xml:space="preserve">Zmluva sa uzatvára na dobu určitú, a to na obdobie </w:t>
      </w:r>
      <w:r w:rsidR="008C788F">
        <w:rPr>
          <w:rFonts w:ascii="Cambria" w:hAnsi="Cambria"/>
          <w:sz w:val="20"/>
          <w:szCs w:val="20"/>
        </w:rPr>
        <w:t>48</w:t>
      </w:r>
      <w:r w:rsidRPr="00A75229">
        <w:rPr>
          <w:rFonts w:ascii="Cambria" w:hAnsi="Cambria"/>
          <w:sz w:val="20"/>
          <w:szCs w:val="20"/>
        </w:rPr>
        <w:t xml:space="preserve"> mesiacov odo dňa </w:t>
      </w:r>
      <w:r w:rsidR="00F61473" w:rsidRPr="00A75229">
        <w:rPr>
          <w:rFonts w:ascii="Cambria" w:hAnsi="Cambria"/>
          <w:sz w:val="20"/>
          <w:szCs w:val="20"/>
        </w:rPr>
        <w:t>podpisu tejto</w:t>
      </w:r>
      <w:r w:rsidRPr="00A75229">
        <w:rPr>
          <w:rFonts w:ascii="Cambria" w:hAnsi="Cambria"/>
          <w:sz w:val="20"/>
          <w:szCs w:val="20"/>
        </w:rPr>
        <w:t xml:space="preserve"> Zmluvy.</w:t>
      </w:r>
      <w:r w:rsidR="00FE0266">
        <w:rPr>
          <w:rFonts w:ascii="Cambria" w:hAnsi="Cambria"/>
          <w:sz w:val="20"/>
          <w:szCs w:val="20"/>
        </w:rPr>
        <w:t xml:space="preserve"> Súčasťou zmluvnej ceny je nevýhradná licencia na SW ESMAO pre neobmedzený počet užívateľov. Platnos</w:t>
      </w:r>
      <w:r w:rsidR="00D910E8">
        <w:rPr>
          <w:rFonts w:ascii="Cambria" w:hAnsi="Cambria"/>
          <w:sz w:val="20"/>
          <w:szCs w:val="20"/>
        </w:rPr>
        <w:t xml:space="preserve">ť nevýhradnej licencie trvá počas platnosti tejto zmluvy. </w:t>
      </w:r>
    </w:p>
    <w:p w:rsidR="00FE0266" w:rsidRPr="00FE0266" w:rsidRDefault="00FE0266" w:rsidP="00FE0266">
      <w:pPr>
        <w:rPr>
          <w:lang w:eastAsia="cs-CZ"/>
        </w:rPr>
      </w:pPr>
    </w:p>
    <w:p w:rsidR="002D3E65" w:rsidRPr="00A75229" w:rsidRDefault="00CF0F4E" w:rsidP="007B226C">
      <w:pPr>
        <w:pStyle w:val="ODSTAVEC1"/>
        <w:numPr>
          <w:ilvl w:val="1"/>
          <w:numId w:val="18"/>
        </w:numPr>
        <w:ind w:left="709" w:hanging="709"/>
        <w:rPr>
          <w:rFonts w:ascii="Cambria" w:hAnsi="Cambria"/>
          <w:sz w:val="20"/>
          <w:szCs w:val="20"/>
        </w:rPr>
      </w:pPr>
      <w:r w:rsidRPr="00A75229">
        <w:rPr>
          <w:rFonts w:ascii="Cambria" w:hAnsi="Cambria"/>
          <w:sz w:val="20"/>
          <w:szCs w:val="20"/>
        </w:rPr>
        <w:t>V prípade neposkytnutia akejkoľvek súčinnosti Zákazníkom, alebo v prípade porušenia alebo omeškania Zákazníka s plnením povinností podľa Zmluvy, sa primerane predlžujú termíny plnenia, ktoré je inak Poskytovateľ povinný v zmysle Zmluvy dodržať. Poverení pracovníci Zmluvných strán po vzájomnej dohode stanovia dobu, o ktorú sa predlžujú termíny plnenia, najmä s ohľadom na vyťaženosť kapacít Poskytovateľa. Doba o ktorú sa predĺži termín plnenia bude najmenej počet pracovných dní o ktoré sa omeškal Zákazník.</w:t>
      </w:r>
    </w:p>
    <w:p w:rsidR="00566FF7" w:rsidRDefault="002D3E65" w:rsidP="00566FF7">
      <w:pPr>
        <w:pStyle w:val="ODSTAVEC1"/>
        <w:numPr>
          <w:ilvl w:val="1"/>
          <w:numId w:val="18"/>
        </w:numPr>
        <w:ind w:left="709" w:hanging="709"/>
        <w:rPr>
          <w:rFonts w:ascii="Cambria" w:hAnsi="Cambria" w:cs="Arial"/>
          <w:sz w:val="20"/>
          <w:szCs w:val="20"/>
        </w:rPr>
      </w:pPr>
      <w:r w:rsidRPr="00A75229">
        <w:rPr>
          <w:rFonts w:ascii="Cambria" w:hAnsi="Cambria" w:cs="Arial"/>
          <w:sz w:val="20"/>
          <w:szCs w:val="20"/>
        </w:rPr>
        <w:t>Prevádzkový poriadok, detailný rozsah a funkčnosť modulov ESMAO a iné dokumenty technického charakteru budú prístupné na webstránke www.esmao.sk a sú pre Zákazníka záväzné. Poskytovateľ si vyhradzuje právo jednostrannej zmeny a doplnenia týchto dokumentov. Zákazník bude informovaný o zmenách vyššie uvedených dokumentov prostredníctvom emailovej notifikácie. Zákazník je povinný sa oboznámiť s týmito zmenami a riadiť sa pravidlami tam uvedenými.</w:t>
      </w:r>
    </w:p>
    <w:p w:rsidR="00D8147D" w:rsidRPr="00566FF7" w:rsidRDefault="00D8147D" w:rsidP="00D8147D">
      <w:pPr>
        <w:pStyle w:val="ODSTAVEC1"/>
        <w:numPr>
          <w:ilvl w:val="1"/>
          <w:numId w:val="18"/>
        </w:numPr>
        <w:ind w:left="709" w:hanging="709"/>
        <w:rPr>
          <w:rFonts w:ascii="Cambria" w:hAnsi="Cambria" w:cs="Arial"/>
          <w:sz w:val="20"/>
          <w:szCs w:val="20"/>
        </w:rPr>
      </w:pPr>
      <w:r>
        <w:rPr>
          <w:rFonts w:ascii="Cambria" w:hAnsi="Cambria" w:cs="Arial"/>
          <w:sz w:val="20"/>
          <w:szCs w:val="20"/>
        </w:rPr>
        <w:t xml:space="preserve">Dodanie systému ESMAO je 30 dní od podpisu zmluvy oboma zmluvnými stranami. Termín dodania systému ESMAO sa môže meniť v závislosti od poskytnutej súčinnosti zo strany Národnej agentúry pre elektronické a sieťové služby (ďalej len NASES), ktorá je správcom modul elektronických schránok na Ústrednom portáli verejnej správy (ďalej len ÚPVS). V prípade, predĺženia dodania z dôvodu neposkytnutia včasnej súčinnosti zo strany NASESu je poskytovateľ povinný informovať zákazníka na mailovú adresu uvedenú v bode 5.3 eskalačná matica.  </w:t>
      </w:r>
      <w:r w:rsidRPr="00A75229">
        <w:rPr>
          <w:rFonts w:ascii="Cambria" w:hAnsi="Cambria" w:cs="Arial"/>
          <w:sz w:val="20"/>
          <w:szCs w:val="20"/>
        </w:rPr>
        <w:t xml:space="preserve"> </w:t>
      </w:r>
    </w:p>
    <w:p w:rsidR="00D8147D" w:rsidRPr="00A75229" w:rsidRDefault="00D8147D" w:rsidP="00D8147D">
      <w:pPr>
        <w:pStyle w:val="ODSTAVEC1"/>
        <w:numPr>
          <w:ilvl w:val="1"/>
          <w:numId w:val="18"/>
        </w:numPr>
        <w:ind w:left="709" w:hanging="709"/>
        <w:rPr>
          <w:rFonts w:ascii="Cambria" w:hAnsi="Cambria"/>
          <w:sz w:val="20"/>
          <w:szCs w:val="20"/>
        </w:rPr>
      </w:pPr>
      <w:r w:rsidRPr="00A75229">
        <w:rPr>
          <w:rFonts w:ascii="Cambria" w:hAnsi="Cambria"/>
          <w:sz w:val="20"/>
          <w:szCs w:val="20"/>
        </w:rPr>
        <w:t>Predmet Zmluvy sa Poskytovateľ zaväzuje vykonávať podľa potreby v sídle Zákazníka, ako aj vo svojom sídle, prípadne na mieste, ktoré bude Zmluvnými stranami vopred odsúhlasené.</w:t>
      </w:r>
    </w:p>
    <w:p w:rsidR="00D8147D" w:rsidRPr="00A75229" w:rsidRDefault="00D8147D" w:rsidP="00D8147D">
      <w:pPr>
        <w:pStyle w:val="ODSTAVEC1"/>
        <w:numPr>
          <w:ilvl w:val="1"/>
          <w:numId w:val="18"/>
        </w:numPr>
        <w:tabs>
          <w:tab w:val="num" w:pos="1080"/>
        </w:tabs>
        <w:ind w:left="709" w:hanging="709"/>
        <w:rPr>
          <w:rFonts w:ascii="Cambria" w:hAnsi="Cambria"/>
          <w:sz w:val="20"/>
          <w:szCs w:val="20"/>
        </w:rPr>
      </w:pPr>
      <w:r w:rsidRPr="00A75229">
        <w:rPr>
          <w:rFonts w:ascii="Cambria" w:hAnsi="Cambria"/>
          <w:sz w:val="20"/>
          <w:szCs w:val="20"/>
        </w:rPr>
        <w:t>Termíny plnenia podľa Zmluvy sa Poskytovateľ zaväzuje dodržať za nasledovných predpokladov:</w:t>
      </w:r>
    </w:p>
    <w:p w:rsidR="00D8147D" w:rsidRPr="00A75229" w:rsidRDefault="00D8147D" w:rsidP="00D8147D">
      <w:pPr>
        <w:pStyle w:val="ODST"/>
        <w:numPr>
          <w:ilvl w:val="2"/>
          <w:numId w:val="18"/>
        </w:numPr>
        <w:tabs>
          <w:tab w:val="num" w:pos="1440"/>
        </w:tabs>
        <w:ind w:left="1440"/>
        <w:rPr>
          <w:rFonts w:ascii="Cambria" w:hAnsi="Cambria"/>
          <w:sz w:val="20"/>
          <w:szCs w:val="20"/>
        </w:rPr>
      </w:pPr>
      <w:r w:rsidRPr="00A75229">
        <w:rPr>
          <w:rFonts w:ascii="Cambria" w:hAnsi="Cambria"/>
          <w:sz w:val="20"/>
          <w:szCs w:val="20"/>
        </w:rPr>
        <w:t>Zákazník riadne a včas splní svoje povinnosti podľa Zmluvy a poskytne potrebnú súčinnosť požadovanú zo strany Poskytovateľa;</w:t>
      </w:r>
    </w:p>
    <w:p w:rsidR="00D8147D" w:rsidRDefault="00D8147D" w:rsidP="00D8147D">
      <w:pPr>
        <w:pStyle w:val="ODST"/>
        <w:numPr>
          <w:ilvl w:val="2"/>
          <w:numId w:val="18"/>
        </w:numPr>
        <w:tabs>
          <w:tab w:val="num" w:pos="1440"/>
        </w:tabs>
        <w:ind w:left="1440"/>
        <w:rPr>
          <w:rFonts w:ascii="Cambria" w:hAnsi="Cambria"/>
          <w:sz w:val="20"/>
          <w:szCs w:val="20"/>
        </w:rPr>
      </w:pPr>
      <w:r w:rsidRPr="00A75229">
        <w:rPr>
          <w:rFonts w:ascii="Cambria" w:hAnsi="Cambria"/>
          <w:sz w:val="20"/>
          <w:szCs w:val="20"/>
        </w:rPr>
        <w:t>nenastane zmena v zadaní plnenia.</w:t>
      </w:r>
    </w:p>
    <w:p w:rsidR="00E64CA6" w:rsidRDefault="00E64CA6" w:rsidP="00E64CA6">
      <w:pPr>
        <w:pStyle w:val="ODST"/>
        <w:numPr>
          <w:ilvl w:val="0"/>
          <w:numId w:val="0"/>
        </w:numPr>
        <w:ind w:left="720"/>
        <w:rPr>
          <w:rFonts w:ascii="Cambria" w:hAnsi="Cambria"/>
          <w:sz w:val="20"/>
          <w:szCs w:val="20"/>
        </w:rPr>
      </w:pPr>
    </w:p>
    <w:p w:rsidR="00DA7B8F" w:rsidRPr="00E64CA6" w:rsidRDefault="00DA7B8F" w:rsidP="00E64CA6">
      <w:pPr>
        <w:pStyle w:val="LNOK"/>
        <w:numPr>
          <w:ilvl w:val="0"/>
          <w:numId w:val="18"/>
        </w:numPr>
        <w:rPr>
          <w:rFonts w:ascii="Cambria" w:hAnsi="Cambria"/>
          <w:sz w:val="20"/>
          <w:szCs w:val="20"/>
        </w:rPr>
      </w:pPr>
      <w:r w:rsidRPr="00E64CA6">
        <w:rPr>
          <w:rFonts w:ascii="Cambria" w:hAnsi="Cambria"/>
          <w:sz w:val="20"/>
          <w:szCs w:val="20"/>
        </w:rPr>
        <w:t>Cena a platobné podmienky</w:t>
      </w:r>
      <w:bookmarkEnd w:id="4"/>
    </w:p>
    <w:p w:rsidR="007A70E8" w:rsidRPr="00242A89" w:rsidRDefault="007A70E8" w:rsidP="007A70E8">
      <w:pPr>
        <w:pStyle w:val="ODSTAVEC1"/>
        <w:numPr>
          <w:ilvl w:val="1"/>
          <w:numId w:val="24"/>
        </w:numPr>
        <w:ind w:left="709" w:hanging="709"/>
        <w:rPr>
          <w:rFonts w:ascii="Cambria" w:hAnsi="Cambria"/>
          <w:sz w:val="20"/>
          <w:szCs w:val="20"/>
        </w:rPr>
      </w:pPr>
      <w:bookmarkStart w:id="5" w:name="_Ref171839727"/>
      <w:bookmarkStart w:id="6" w:name="_Ref168815356"/>
      <w:r w:rsidRPr="00A75229">
        <w:rPr>
          <w:rFonts w:ascii="Cambria" w:hAnsi="Cambria"/>
          <w:sz w:val="20"/>
          <w:szCs w:val="20"/>
        </w:rPr>
        <w:t>Cena za poskytovanie služieb podľa Zmluvy je stanovená dohodou Zmluvných strán maxi</w:t>
      </w:r>
      <w:r w:rsidR="002325E8">
        <w:rPr>
          <w:rFonts w:ascii="Cambria" w:hAnsi="Cambria"/>
          <w:sz w:val="20"/>
          <w:szCs w:val="20"/>
        </w:rPr>
        <w:t>málne v sume</w:t>
      </w:r>
      <w:r>
        <w:rPr>
          <w:rFonts w:ascii="Cambria" w:hAnsi="Cambria"/>
          <w:noProof/>
          <w:sz w:val="20"/>
          <w:szCs w:val="20"/>
        </w:rPr>
        <w:t xml:space="preserve"> </w:t>
      </w:r>
      <w:r w:rsidR="002325E8">
        <w:rPr>
          <w:rFonts w:ascii="Cambria" w:hAnsi="Cambria"/>
          <w:noProof/>
          <w:sz w:val="20"/>
          <w:szCs w:val="20"/>
        </w:rPr>
        <w:t>404</w:t>
      </w:r>
      <w:r w:rsidRPr="00F058E0">
        <w:rPr>
          <w:rFonts w:ascii="Cambria" w:hAnsi="Cambria"/>
          <w:sz w:val="20"/>
          <w:szCs w:val="20"/>
        </w:rPr>
        <w:t>,-</w:t>
      </w:r>
      <w:r>
        <w:rPr>
          <w:rFonts w:ascii="Cambria" w:hAnsi="Cambria"/>
          <w:sz w:val="20"/>
          <w:szCs w:val="20"/>
        </w:rPr>
        <w:t xml:space="preserve"> </w:t>
      </w:r>
      <w:r w:rsidRPr="00F058E0">
        <w:rPr>
          <w:rFonts w:ascii="Cambria" w:hAnsi="Cambria"/>
          <w:sz w:val="20"/>
          <w:szCs w:val="20"/>
        </w:rPr>
        <w:t>EUR bez DPH (slovom</w:t>
      </w:r>
      <w:r>
        <w:rPr>
          <w:rFonts w:ascii="Cambria" w:hAnsi="Cambria"/>
          <w:sz w:val="20"/>
          <w:szCs w:val="20"/>
        </w:rPr>
        <w:t xml:space="preserve">: </w:t>
      </w:r>
      <w:r w:rsidR="002325E8">
        <w:rPr>
          <w:rFonts w:ascii="Cambria" w:hAnsi="Cambria"/>
          <w:sz w:val="20"/>
          <w:szCs w:val="20"/>
        </w:rPr>
        <w:t>štyristoštyri</w:t>
      </w:r>
      <w:r>
        <w:rPr>
          <w:rFonts w:ascii="Cambria" w:hAnsi="Cambria"/>
          <w:sz w:val="20"/>
          <w:szCs w:val="20"/>
        </w:rPr>
        <w:t xml:space="preserve"> eur</w:t>
      </w:r>
      <w:r w:rsidRPr="00F058E0">
        <w:rPr>
          <w:rFonts w:ascii="Cambria" w:hAnsi="Cambria"/>
          <w:sz w:val="20"/>
          <w:szCs w:val="20"/>
        </w:rPr>
        <w:t>)</w:t>
      </w:r>
      <w:r>
        <w:rPr>
          <w:rFonts w:ascii="Cambria" w:hAnsi="Cambria"/>
          <w:sz w:val="20"/>
          <w:szCs w:val="20"/>
        </w:rPr>
        <w:t xml:space="preserve"> </w:t>
      </w:r>
      <w:r w:rsidRPr="00F058E0">
        <w:rPr>
          <w:rFonts w:ascii="Cambria" w:hAnsi="Cambria"/>
          <w:sz w:val="20"/>
          <w:szCs w:val="20"/>
        </w:rPr>
        <w:t xml:space="preserve">počas trvania zmluvy, ktorú cenu je poskytovateľ oprávnený </w:t>
      </w:r>
      <w:r w:rsidRPr="00AB0EFC">
        <w:rPr>
          <w:rFonts w:ascii="Cambria" w:hAnsi="Cambria"/>
          <w:sz w:val="20"/>
          <w:szCs w:val="20"/>
        </w:rPr>
        <w:t xml:space="preserve">fakturovať </w:t>
      </w:r>
      <w:r>
        <w:rPr>
          <w:rFonts w:ascii="Cambria" w:hAnsi="Cambria"/>
          <w:sz w:val="20"/>
          <w:szCs w:val="20"/>
        </w:rPr>
        <w:t>ročne</w:t>
      </w:r>
      <w:bookmarkEnd w:id="5"/>
      <w:r w:rsidRPr="00AB0EFC">
        <w:rPr>
          <w:rFonts w:ascii="Cambria" w:hAnsi="Cambria"/>
          <w:sz w:val="20"/>
          <w:szCs w:val="20"/>
        </w:rPr>
        <w:t xml:space="preserve">. Prvý </w:t>
      </w:r>
      <w:r>
        <w:rPr>
          <w:rFonts w:ascii="Cambria" w:hAnsi="Cambria"/>
          <w:sz w:val="20"/>
          <w:szCs w:val="20"/>
        </w:rPr>
        <w:t>rok</w:t>
      </w:r>
      <w:r w:rsidRPr="00AB0EFC">
        <w:rPr>
          <w:rFonts w:ascii="Cambria" w:hAnsi="Cambria"/>
          <w:sz w:val="20"/>
          <w:szCs w:val="20"/>
        </w:rPr>
        <w:t xml:space="preserve"> bude fakturovaný do 15 dní od dňa sprístupnenia služby</w:t>
      </w:r>
      <w:r>
        <w:rPr>
          <w:rFonts w:ascii="Cambria" w:hAnsi="Cambria"/>
          <w:sz w:val="20"/>
          <w:szCs w:val="20"/>
        </w:rPr>
        <w:t xml:space="preserve"> v pomere sumy od dňa sprístupnenia služby k poslednému dňu daného roka vychádzajúc zo sumy ročného poplatku</w:t>
      </w:r>
      <w:r w:rsidRPr="00AB0EFC">
        <w:rPr>
          <w:rFonts w:ascii="Cambria" w:hAnsi="Cambria"/>
          <w:sz w:val="20"/>
          <w:szCs w:val="20"/>
        </w:rPr>
        <w:t xml:space="preserve"> v sume</w:t>
      </w:r>
      <w:r>
        <w:rPr>
          <w:rFonts w:ascii="Cambria" w:hAnsi="Cambria"/>
          <w:sz w:val="20"/>
          <w:szCs w:val="20"/>
        </w:rPr>
        <w:t xml:space="preserve"> </w:t>
      </w:r>
      <w:r w:rsidR="002325E8">
        <w:rPr>
          <w:rFonts w:ascii="Cambria" w:hAnsi="Cambria"/>
          <w:noProof/>
          <w:sz w:val="20"/>
          <w:szCs w:val="20"/>
        </w:rPr>
        <w:t>404</w:t>
      </w:r>
      <w:r w:rsidR="002325E8" w:rsidRPr="00F058E0">
        <w:rPr>
          <w:rFonts w:ascii="Cambria" w:hAnsi="Cambria"/>
          <w:sz w:val="20"/>
          <w:szCs w:val="20"/>
        </w:rPr>
        <w:t>,-</w:t>
      </w:r>
      <w:r w:rsidR="002325E8">
        <w:rPr>
          <w:rFonts w:ascii="Cambria" w:hAnsi="Cambria"/>
          <w:sz w:val="20"/>
          <w:szCs w:val="20"/>
        </w:rPr>
        <w:t xml:space="preserve"> </w:t>
      </w:r>
      <w:r w:rsidR="002325E8" w:rsidRPr="00F058E0">
        <w:rPr>
          <w:rFonts w:ascii="Cambria" w:hAnsi="Cambria"/>
          <w:sz w:val="20"/>
          <w:szCs w:val="20"/>
        </w:rPr>
        <w:t>EUR bez DPH (slovom</w:t>
      </w:r>
      <w:r w:rsidR="002325E8">
        <w:rPr>
          <w:rFonts w:ascii="Cambria" w:hAnsi="Cambria"/>
          <w:sz w:val="20"/>
          <w:szCs w:val="20"/>
        </w:rPr>
        <w:t>: štyristoštyri eur</w:t>
      </w:r>
      <w:r w:rsidR="002325E8" w:rsidRPr="00F058E0">
        <w:rPr>
          <w:rFonts w:ascii="Cambria" w:hAnsi="Cambria"/>
          <w:sz w:val="20"/>
          <w:szCs w:val="20"/>
        </w:rPr>
        <w:t>)</w:t>
      </w:r>
      <w:r w:rsidRPr="00A75229">
        <w:rPr>
          <w:rFonts w:ascii="Cambria" w:hAnsi="Cambria"/>
          <w:sz w:val="20"/>
          <w:szCs w:val="20"/>
        </w:rPr>
        <w:t>.</w:t>
      </w:r>
      <w:r>
        <w:rPr>
          <w:rFonts w:ascii="Cambria" w:hAnsi="Cambria"/>
          <w:sz w:val="20"/>
          <w:szCs w:val="20"/>
        </w:rPr>
        <w:t xml:space="preserve"> Ostatná ročná fakturácia bude do 15 dní od začiatku príslušného roku poskytovania služby</w:t>
      </w:r>
      <w:r w:rsidRPr="00A75229">
        <w:rPr>
          <w:rFonts w:ascii="Cambria" w:hAnsi="Cambria"/>
          <w:sz w:val="20"/>
          <w:szCs w:val="20"/>
        </w:rPr>
        <w:t xml:space="preserve"> </w:t>
      </w:r>
      <w:r>
        <w:rPr>
          <w:rFonts w:ascii="Cambria" w:hAnsi="Cambria"/>
          <w:sz w:val="20"/>
          <w:szCs w:val="20"/>
        </w:rPr>
        <w:t xml:space="preserve">v sume </w:t>
      </w:r>
      <w:r w:rsidR="002325E8">
        <w:rPr>
          <w:rFonts w:ascii="Cambria" w:hAnsi="Cambria"/>
          <w:noProof/>
          <w:sz w:val="20"/>
          <w:szCs w:val="20"/>
        </w:rPr>
        <w:t>404</w:t>
      </w:r>
      <w:r w:rsidR="002325E8" w:rsidRPr="00F058E0">
        <w:rPr>
          <w:rFonts w:ascii="Cambria" w:hAnsi="Cambria"/>
          <w:sz w:val="20"/>
          <w:szCs w:val="20"/>
        </w:rPr>
        <w:t>,-</w:t>
      </w:r>
      <w:r w:rsidR="002325E8">
        <w:rPr>
          <w:rFonts w:ascii="Cambria" w:hAnsi="Cambria"/>
          <w:sz w:val="20"/>
          <w:szCs w:val="20"/>
        </w:rPr>
        <w:t xml:space="preserve"> </w:t>
      </w:r>
      <w:r w:rsidR="002325E8" w:rsidRPr="00F058E0">
        <w:rPr>
          <w:rFonts w:ascii="Cambria" w:hAnsi="Cambria"/>
          <w:sz w:val="20"/>
          <w:szCs w:val="20"/>
        </w:rPr>
        <w:t>EUR bez DPH (slovom</w:t>
      </w:r>
      <w:r w:rsidR="002325E8">
        <w:rPr>
          <w:rFonts w:ascii="Cambria" w:hAnsi="Cambria"/>
          <w:sz w:val="20"/>
          <w:szCs w:val="20"/>
        </w:rPr>
        <w:t>: štyristoštyri eur</w:t>
      </w:r>
      <w:r w:rsidR="002325E8" w:rsidRPr="00F058E0">
        <w:rPr>
          <w:rFonts w:ascii="Cambria" w:hAnsi="Cambria"/>
          <w:sz w:val="20"/>
          <w:szCs w:val="20"/>
        </w:rPr>
        <w:t>)</w:t>
      </w:r>
      <w:r>
        <w:rPr>
          <w:rFonts w:ascii="Cambria" w:hAnsi="Cambria"/>
          <w:sz w:val="20"/>
          <w:szCs w:val="20"/>
        </w:rPr>
        <w:t xml:space="preserve"> za každý začatý rok poskytovania služby.</w:t>
      </w:r>
    </w:p>
    <w:p w:rsidR="00242A89" w:rsidRDefault="00242A89" w:rsidP="00D25188">
      <w:pPr>
        <w:pStyle w:val="ODSTAVEC1"/>
        <w:numPr>
          <w:ilvl w:val="1"/>
          <w:numId w:val="24"/>
        </w:numPr>
        <w:ind w:left="720" w:hanging="720"/>
        <w:rPr>
          <w:rFonts w:ascii="Cambria" w:hAnsi="Cambria"/>
          <w:sz w:val="20"/>
          <w:szCs w:val="20"/>
        </w:rPr>
      </w:pPr>
      <w:r>
        <w:rPr>
          <w:rFonts w:ascii="Cambria" w:eastAsia="Calibri" w:hAnsi="Cambria"/>
          <w:sz w:val="20"/>
          <w:szCs w:val="20"/>
        </w:rPr>
        <w:t xml:space="preserve">Zakúpenie kvalifikovaného systémového </w:t>
      </w:r>
      <w:r w:rsidRPr="00A75229">
        <w:rPr>
          <w:rFonts w:ascii="Cambria" w:eastAsia="Calibri" w:hAnsi="Cambria"/>
          <w:sz w:val="20"/>
          <w:szCs w:val="20"/>
        </w:rPr>
        <w:t>certifikát</w:t>
      </w:r>
      <w:r>
        <w:rPr>
          <w:rFonts w:ascii="Cambria" w:eastAsia="Calibri" w:hAnsi="Cambria"/>
          <w:sz w:val="20"/>
          <w:szCs w:val="20"/>
        </w:rPr>
        <w:t>u je v kompetencii obce.</w:t>
      </w:r>
    </w:p>
    <w:p w:rsidR="00DA7B8F" w:rsidRPr="00A75229"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Faktúra musí obsahovať všetky náležitosti podľa platnej legislatívy Slovenskej republiky.</w:t>
      </w:r>
      <w:bookmarkEnd w:id="6"/>
      <w:r w:rsidRPr="00A75229">
        <w:rPr>
          <w:rFonts w:ascii="Cambria" w:hAnsi="Cambria"/>
          <w:sz w:val="20"/>
          <w:szCs w:val="20"/>
        </w:rPr>
        <w:t xml:space="preserve"> </w:t>
      </w:r>
    </w:p>
    <w:p w:rsidR="00DA7B8F" w:rsidRPr="00A75229" w:rsidRDefault="00DA7B8F" w:rsidP="00D25188">
      <w:pPr>
        <w:pStyle w:val="ODSTAVEC1"/>
        <w:numPr>
          <w:ilvl w:val="1"/>
          <w:numId w:val="24"/>
        </w:numPr>
        <w:ind w:left="720" w:hanging="720"/>
        <w:rPr>
          <w:rFonts w:ascii="Cambria" w:hAnsi="Cambria"/>
          <w:sz w:val="20"/>
          <w:szCs w:val="20"/>
        </w:rPr>
      </w:pPr>
      <w:bookmarkStart w:id="7" w:name="_Ref168815336"/>
      <w:r w:rsidRPr="00A75229">
        <w:rPr>
          <w:rFonts w:ascii="Cambria" w:hAnsi="Cambria"/>
          <w:sz w:val="20"/>
          <w:szCs w:val="20"/>
        </w:rPr>
        <w:t xml:space="preserve">Ak faktúra nebude obsahovať náležitosti podľa Zmluvy alebo v nej nebudú správne uvedené údaje, je Zákazník oprávnený vrátiť ju v lehote piatich (5) dní od jej obdŕžania od Poskytovateľa s uvedením chýbajúcich náležitostí alebo nesprávnych údajov. V takomto prípade sa preruší priebeh lehoty splatnosti a nová lehota splatnosti začne plynúť doručením opravenej faktúry Zákazníkovi. V prípade, že Zákazník faktúru vráti bezdôvodne, napriek tomu, že faktúra je správna a predpísané </w:t>
      </w:r>
      <w:r w:rsidRPr="00A75229">
        <w:rPr>
          <w:rFonts w:ascii="Cambria" w:hAnsi="Cambria"/>
          <w:sz w:val="20"/>
          <w:szCs w:val="20"/>
        </w:rPr>
        <w:lastRenderedPageBreak/>
        <w:t>náležitosti obsahuje, sa lehota nepozastavuje, a pokiaľ Zákazník faktúru nezaplatí v pôvodnom termíne splatnosti, je v omeškaní.</w:t>
      </w:r>
      <w:bookmarkEnd w:id="7"/>
      <w:r w:rsidRPr="00A75229">
        <w:rPr>
          <w:rFonts w:ascii="Cambria" w:hAnsi="Cambria"/>
          <w:sz w:val="20"/>
          <w:szCs w:val="20"/>
        </w:rPr>
        <w:t xml:space="preserve"> </w:t>
      </w:r>
    </w:p>
    <w:p w:rsidR="00DA7B8F" w:rsidRPr="00A75229"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Všetky ceny v Zmluve sú uvedené bez DPH. DPH bude účtovaná podľa platných predpisov ku dňu vystavenia faktúry.</w:t>
      </w:r>
    </w:p>
    <w:p w:rsidR="00DA7B8F" w:rsidRPr="00A75229"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Lehota s</w:t>
      </w:r>
      <w:r w:rsidR="00566FF7">
        <w:rPr>
          <w:rFonts w:ascii="Cambria" w:hAnsi="Cambria"/>
          <w:sz w:val="20"/>
          <w:szCs w:val="20"/>
        </w:rPr>
        <w:t>platnosti vystavených faktúr je 30</w:t>
      </w:r>
      <w:r w:rsidRPr="00A75229">
        <w:rPr>
          <w:rFonts w:ascii="Cambria" w:hAnsi="Cambria"/>
          <w:sz w:val="20"/>
          <w:szCs w:val="20"/>
        </w:rPr>
        <w:t xml:space="preserve"> dní od doručenia faktúry Zákazníkovi. </w:t>
      </w:r>
      <w:bookmarkStart w:id="8" w:name="_Ref171839817"/>
      <w:r w:rsidRPr="00A75229">
        <w:rPr>
          <w:rFonts w:ascii="Cambria" w:hAnsi="Cambria"/>
          <w:sz w:val="20"/>
          <w:szCs w:val="20"/>
        </w:rPr>
        <w:t>Cena sa fakturuje a uhrádza v mene, v ktorej bola dohodnutá v Zmluve.</w:t>
      </w:r>
    </w:p>
    <w:p w:rsidR="00DA7B8F" w:rsidRPr="00A75229"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Za úhradu faktúry sa považuje pripísanie celej fakturovanej čiastky na účet Poskytovateľa.</w:t>
      </w:r>
    </w:p>
    <w:p w:rsidR="00DA7B8F" w:rsidRPr="00A75229" w:rsidRDefault="00DA7B8F" w:rsidP="00D25188">
      <w:pPr>
        <w:pStyle w:val="ODSTAVEC1"/>
        <w:numPr>
          <w:ilvl w:val="1"/>
          <w:numId w:val="24"/>
        </w:numPr>
        <w:ind w:left="720" w:hanging="720"/>
        <w:rPr>
          <w:rFonts w:ascii="Cambria" w:hAnsi="Cambria"/>
          <w:sz w:val="20"/>
          <w:szCs w:val="20"/>
        </w:rPr>
      </w:pPr>
      <w:bookmarkStart w:id="9" w:name="_Ref174168253"/>
      <w:r w:rsidRPr="00A75229">
        <w:rPr>
          <w:rFonts w:ascii="Cambria" w:hAnsi="Cambria"/>
          <w:sz w:val="20"/>
          <w:szCs w:val="20"/>
        </w:rPr>
        <w:t>V prípade, ak Zákazník bude v omeškaní s úhradou faktúry za služby podľa Zmluvy viac ako 30 dní po jej splatnosti, je Poskytovateľ oprávnený obmedziť alebo pozastaviť poskytovanie služieb až do jej úplného zaplatenia.</w:t>
      </w:r>
      <w:bookmarkEnd w:id="8"/>
      <w:bookmarkEnd w:id="9"/>
      <w:r w:rsidRPr="00A75229">
        <w:rPr>
          <w:rFonts w:ascii="Cambria" w:hAnsi="Cambria"/>
          <w:sz w:val="20"/>
          <w:szCs w:val="20"/>
        </w:rPr>
        <w:t xml:space="preserve"> </w:t>
      </w:r>
    </w:p>
    <w:p w:rsidR="00DA7B8F" w:rsidRPr="00A75229"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 xml:space="preserve">Pozastavenie alebo obmedzenie poskytovania služieb podľa </w:t>
      </w:r>
      <w:r w:rsidR="00D0487D" w:rsidRPr="00A75229">
        <w:rPr>
          <w:rFonts w:ascii="Cambria" w:hAnsi="Cambria"/>
          <w:sz w:val="20"/>
          <w:szCs w:val="20"/>
        </w:rPr>
        <w:t xml:space="preserve">tejto </w:t>
      </w:r>
      <w:r w:rsidRPr="00A75229">
        <w:rPr>
          <w:rFonts w:ascii="Cambria" w:hAnsi="Cambria"/>
          <w:sz w:val="20"/>
          <w:szCs w:val="20"/>
        </w:rPr>
        <w:t>Zmluvy, nezbavuje Zákazníka povinnosti uhradiť cenu za služby za obdobie, v ktorom bolo obmedzené alebo zastavené poskytovanie služieb.</w:t>
      </w:r>
    </w:p>
    <w:p w:rsidR="00DA7B8F"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V prípade, ak dôjde k zániku Zmluvy v priebehu obdobia, za ktorý už bola cena služieb zo strany Zákazníka uhradená, Poskytovateľ nie je povinný vrátiť alikvotnú časť uhradenej sumy služieb za toto obdobie okrem prípadu, ak bol zánik Zmluvy spôsobený odstúpením Zákazníka od Zmluvy v dôsledku závažného porušovania zmluvných povinností Poskytovateľa.</w:t>
      </w:r>
    </w:p>
    <w:p w:rsidR="00AF2F09" w:rsidRPr="00AF2F09" w:rsidRDefault="00AF2F09" w:rsidP="00AF2F09">
      <w:pPr>
        <w:rPr>
          <w:lang w:eastAsia="cs-CZ"/>
        </w:rPr>
      </w:pPr>
    </w:p>
    <w:p w:rsidR="00DA7B8F" w:rsidRPr="00A75229" w:rsidRDefault="00D0487D" w:rsidP="00D25188">
      <w:pPr>
        <w:pStyle w:val="LNOK"/>
        <w:numPr>
          <w:ilvl w:val="0"/>
          <w:numId w:val="24"/>
        </w:numPr>
        <w:rPr>
          <w:rFonts w:ascii="Cambria" w:hAnsi="Cambria"/>
          <w:sz w:val="20"/>
          <w:szCs w:val="20"/>
        </w:rPr>
      </w:pPr>
      <w:r w:rsidRPr="00A75229">
        <w:rPr>
          <w:rFonts w:ascii="Cambria" w:hAnsi="Cambria"/>
          <w:sz w:val="20"/>
          <w:szCs w:val="20"/>
        </w:rPr>
        <w:t>prevádzka Esmao a r</w:t>
      </w:r>
      <w:r w:rsidR="00DA7B8F" w:rsidRPr="00A75229">
        <w:rPr>
          <w:rFonts w:ascii="Cambria" w:hAnsi="Cambria"/>
          <w:sz w:val="20"/>
          <w:szCs w:val="20"/>
        </w:rPr>
        <w:t>iešenie problémov</w:t>
      </w:r>
    </w:p>
    <w:p w:rsidR="00DA7B8F" w:rsidRPr="00A75229" w:rsidRDefault="00DA7B8F" w:rsidP="00D25188">
      <w:pPr>
        <w:pStyle w:val="ODSTAVEC1"/>
        <w:numPr>
          <w:ilvl w:val="1"/>
          <w:numId w:val="24"/>
        </w:numPr>
        <w:ind w:left="720" w:hanging="720"/>
        <w:rPr>
          <w:rFonts w:ascii="Cambria" w:hAnsi="Cambria"/>
          <w:sz w:val="20"/>
          <w:szCs w:val="20"/>
        </w:rPr>
      </w:pPr>
      <w:bookmarkStart w:id="10" w:name="_Ref171936765"/>
      <w:r w:rsidRPr="00A75229">
        <w:rPr>
          <w:rFonts w:ascii="Cambria" w:hAnsi="Cambria"/>
          <w:sz w:val="20"/>
          <w:szCs w:val="20"/>
        </w:rPr>
        <w:t xml:space="preserve">V prípade vzniku problémov v priebehu plnenia podľa Zmluvy sa Zmluvné  strany pokúsia problém vyriešiť prostredníctvom osôb uvedených v eskalačnej matici v bode </w:t>
      </w:r>
      <w:r w:rsidR="00D0487D" w:rsidRPr="00A75229">
        <w:rPr>
          <w:rFonts w:ascii="Cambria" w:hAnsi="Cambria"/>
          <w:sz w:val="20"/>
          <w:szCs w:val="20"/>
        </w:rPr>
        <w:t>5</w:t>
      </w:r>
      <w:r w:rsidR="00B84266" w:rsidRPr="00A75229">
        <w:rPr>
          <w:rFonts w:ascii="Cambria" w:hAnsi="Cambria"/>
          <w:sz w:val="20"/>
          <w:szCs w:val="20"/>
        </w:rPr>
        <w:t>.3</w:t>
      </w:r>
      <w:r w:rsidRPr="00A75229">
        <w:rPr>
          <w:rFonts w:ascii="Cambria" w:hAnsi="Cambria"/>
          <w:sz w:val="20"/>
          <w:szCs w:val="20"/>
        </w:rPr>
        <w:t xml:space="preserve">. tohto článku Zmluvy. Najskôr bude problém riešený prostredníctvom osôb uvedených v 1. stupni a následne v prípade nevyriešenia problému osobami v 2. stupni. </w:t>
      </w:r>
      <w:bookmarkEnd w:id="10"/>
    </w:p>
    <w:p w:rsidR="00C10D3A" w:rsidRPr="00464BF3" w:rsidRDefault="00C10D3A" w:rsidP="00D25188">
      <w:pPr>
        <w:pStyle w:val="ODSTAVEC1"/>
        <w:numPr>
          <w:ilvl w:val="1"/>
          <w:numId w:val="24"/>
        </w:numPr>
        <w:ind w:left="720" w:hanging="720"/>
        <w:rPr>
          <w:rFonts w:ascii="Cambria" w:hAnsi="Cambria"/>
          <w:sz w:val="20"/>
          <w:szCs w:val="20"/>
        </w:rPr>
      </w:pPr>
      <w:bookmarkStart w:id="11" w:name="_Ref171839835"/>
      <w:r w:rsidRPr="00A75229">
        <w:rPr>
          <w:rFonts w:ascii="Cambria" w:hAnsi="Cambria"/>
          <w:sz w:val="20"/>
          <w:szCs w:val="20"/>
        </w:rPr>
        <w:t xml:space="preserve">Poskytovateľ sa zaväzuje poskytovať služby centrálnej infraštruktúry ESMAO nasledovne: </w:t>
      </w:r>
    </w:p>
    <w:p w:rsidR="00C10D3A" w:rsidRPr="00464BF3" w:rsidRDefault="00C10D3A" w:rsidP="00D25188">
      <w:pPr>
        <w:pStyle w:val="ODST"/>
        <w:numPr>
          <w:ilvl w:val="2"/>
          <w:numId w:val="24"/>
        </w:numPr>
        <w:ind w:left="1440"/>
        <w:rPr>
          <w:rFonts w:ascii="Cambria" w:hAnsi="Cambria"/>
          <w:sz w:val="20"/>
          <w:szCs w:val="20"/>
        </w:rPr>
      </w:pPr>
      <w:r w:rsidRPr="00464BF3">
        <w:rPr>
          <w:rFonts w:ascii="Cambria" w:hAnsi="Cambria"/>
          <w:sz w:val="20"/>
          <w:szCs w:val="20"/>
        </w:rPr>
        <w:t xml:space="preserve">Dostupnosť centrálnej infraštruktúry ESMAO nepretržite (24 hodín, 7 dní v týždni), mimo plánovaných odstávok potrebných pre plánovanú údržbu. Garantovaná dostupnosť infraštruktúry je 99 % času (nedostupnosť je max. 7 hod./mesiac). Do tohto času sa nepočítajú plánované doby odstávky systému potrebné pre údržbu technických a softvérových prostriedkov, rovnako prípady zásahu vyššej moci. Poskytovateľ vyvinie maximálne úsilie realizovať plánované odstávky po 18.00 hod. </w:t>
      </w:r>
    </w:p>
    <w:p w:rsidR="00C10D3A" w:rsidRPr="00464BF3" w:rsidRDefault="00C10D3A" w:rsidP="00D25188">
      <w:pPr>
        <w:pStyle w:val="ODST"/>
        <w:numPr>
          <w:ilvl w:val="2"/>
          <w:numId w:val="24"/>
        </w:numPr>
        <w:ind w:left="1440"/>
        <w:rPr>
          <w:rFonts w:ascii="Cambria" w:hAnsi="Cambria"/>
          <w:sz w:val="20"/>
          <w:szCs w:val="20"/>
        </w:rPr>
      </w:pPr>
      <w:r w:rsidRPr="00464BF3">
        <w:rPr>
          <w:rFonts w:ascii="Cambria" w:hAnsi="Cambria"/>
          <w:sz w:val="20"/>
          <w:szCs w:val="20"/>
        </w:rPr>
        <w:t xml:space="preserve">Služby Call Centra pre koncových používateľov obcí a miest v čase od </w:t>
      </w:r>
      <w:r w:rsidR="006E62B8">
        <w:rPr>
          <w:rFonts w:ascii="Cambria" w:hAnsi="Cambria"/>
          <w:sz w:val="20"/>
          <w:szCs w:val="20"/>
        </w:rPr>
        <w:t>8</w:t>
      </w:r>
      <w:r w:rsidRPr="00464BF3">
        <w:rPr>
          <w:rFonts w:ascii="Cambria" w:hAnsi="Cambria"/>
          <w:sz w:val="20"/>
          <w:szCs w:val="20"/>
        </w:rPr>
        <w:t xml:space="preserve">.00 až 17.00 hod. počas pracovných dní prostredníctvom: </w:t>
      </w:r>
    </w:p>
    <w:p w:rsidR="00C10D3A" w:rsidRPr="00464BF3" w:rsidRDefault="00C10D3A" w:rsidP="00D25188">
      <w:pPr>
        <w:pStyle w:val="ODST"/>
        <w:numPr>
          <w:ilvl w:val="2"/>
          <w:numId w:val="24"/>
        </w:numPr>
        <w:ind w:left="1440"/>
        <w:rPr>
          <w:rFonts w:ascii="Cambria" w:hAnsi="Cambria"/>
          <w:sz w:val="20"/>
          <w:szCs w:val="20"/>
        </w:rPr>
      </w:pPr>
      <w:r w:rsidRPr="00464BF3">
        <w:rPr>
          <w:rFonts w:ascii="Cambria" w:hAnsi="Cambria"/>
          <w:sz w:val="20"/>
          <w:szCs w:val="20"/>
        </w:rPr>
        <w:t>Telefonický kontakt (0</w:t>
      </w:r>
      <w:r w:rsidR="004625F3">
        <w:rPr>
          <w:rFonts w:ascii="Cambria" w:hAnsi="Cambria"/>
          <w:sz w:val="20"/>
          <w:szCs w:val="20"/>
        </w:rPr>
        <w:t>915 555 566</w:t>
      </w:r>
      <w:r w:rsidRPr="001C2E95">
        <w:rPr>
          <w:rFonts w:ascii="Cambria" w:hAnsi="Cambria"/>
          <w:sz w:val="20"/>
          <w:szCs w:val="20"/>
        </w:rPr>
        <w:t>)</w:t>
      </w:r>
      <w:r w:rsidR="008C158E" w:rsidRPr="001C2E95">
        <w:rPr>
          <w:rFonts w:ascii="Cambria" w:hAnsi="Cambria"/>
          <w:sz w:val="20"/>
          <w:szCs w:val="20"/>
        </w:rPr>
        <w:t>.</w:t>
      </w:r>
      <w:r w:rsidRPr="00464BF3">
        <w:rPr>
          <w:rFonts w:ascii="Cambria" w:hAnsi="Cambria"/>
          <w:sz w:val="20"/>
          <w:szCs w:val="20"/>
        </w:rPr>
        <w:t xml:space="preserve"> </w:t>
      </w:r>
    </w:p>
    <w:p w:rsidR="00C10D3A" w:rsidRPr="00464BF3" w:rsidRDefault="00C10D3A" w:rsidP="00D25188">
      <w:pPr>
        <w:pStyle w:val="ODST"/>
        <w:numPr>
          <w:ilvl w:val="2"/>
          <w:numId w:val="24"/>
        </w:numPr>
        <w:ind w:left="1440"/>
        <w:rPr>
          <w:rFonts w:ascii="Cambria" w:hAnsi="Cambria"/>
          <w:sz w:val="20"/>
          <w:szCs w:val="20"/>
        </w:rPr>
      </w:pPr>
      <w:r w:rsidRPr="00464BF3">
        <w:rPr>
          <w:rFonts w:ascii="Cambria" w:hAnsi="Cambria"/>
          <w:sz w:val="20"/>
          <w:szCs w:val="20"/>
        </w:rPr>
        <w:t xml:space="preserve">Emailový kontakt </w:t>
      </w:r>
      <w:r w:rsidRPr="001C2E95">
        <w:rPr>
          <w:rFonts w:ascii="Cambria" w:hAnsi="Cambria"/>
          <w:sz w:val="20"/>
          <w:szCs w:val="20"/>
        </w:rPr>
        <w:t>(</w:t>
      </w:r>
      <w:r w:rsidR="004625F3" w:rsidRPr="001C2E95">
        <w:rPr>
          <w:rFonts w:ascii="Cambria" w:hAnsi="Cambria"/>
          <w:sz w:val="20"/>
          <w:szCs w:val="20"/>
        </w:rPr>
        <w:t>podpora</w:t>
      </w:r>
      <w:r w:rsidRPr="001C2E95">
        <w:rPr>
          <w:rFonts w:ascii="Cambria" w:hAnsi="Cambria"/>
          <w:sz w:val="20"/>
          <w:szCs w:val="20"/>
        </w:rPr>
        <w:t>@</w:t>
      </w:r>
      <w:r w:rsidR="004625F3" w:rsidRPr="001C2E95">
        <w:rPr>
          <w:rFonts w:ascii="Cambria" w:hAnsi="Cambria"/>
          <w:sz w:val="20"/>
          <w:szCs w:val="20"/>
        </w:rPr>
        <w:t>esmao.sk</w:t>
      </w:r>
      <w:r w:rsidRPr="001C2E95">
        <w:rPr>
          <w:rFonts w:ascii="Cambria" w:hAnsi="Cambria"/>
          <w:sz w:val="20"/>
          <w:szCs w:val="20"/>
        </w:rPr>
        <w:t>)</w:t>
      </w:r>
      <w:r w:rsidRPr="00464BF3">
        <w:rPr>
          <w:rFonts w:ascii="Cambria" w:hAnsi="Cambria"/>
          <w:sz w:val="20"/>
          <w:szCs w:val="20"/>
        </w:rPr>
        <w:t xml:space="preserve"> s max. lehotou odozvy </w:t>
      </w:r>
      <w:r w:rsidR="00C73688">
        <w:rPr>
          <w:rFonts w:ascii="Cambria" w:hAnsi="Cambria"/>
          <w:sz w:val="20"/>
          <w:szCs w:val="20"/>
        </w:rPr>
        <w:t>8 prac</w:t>
      </w:r>
      <w:r w:rsidR="0087476B">
        <w:rPr>
          <w:rFonts w:ascii="Cambria" w:hAnsi="Cambria"/>
          <w:sz w:val="20"/>
          <w:szCs w:val="20"/>
        </w:rPr>
        <w:t xml:space="preserve">ovných </w:t>
      </w:r>
      <w:r w:rsidR="00C73688">
        <w:rPr>
          <w:rFonts w:ascii="Cambria" w:hAnsi="Cambria"/>
          <w:sz w:val="20"/>
          <w:szCs w:val="20"/>
        </w:rPr>
        <w:t>hodín.</w:t>
      </w:r>
    </w:p>
    <w:p w:rsidR="00C54C92" w:rsidRPr="00464BF3" w:rsidRDefault="00C73688" w:rsidP="00D25188">
      <w:pPr>
        <w:pStyle w:val="ODST"/>
        <w:numPr>
          <w:ilvl w:val="2"/>
          <w:numId w:val="24"/>
        </w:numPr>
        <w:ind w:left="1440"/>
        <w:rPr>
          <w:rFonts w:ascii="Cambria" w:hAnsi="Cambria"/>
          <w:sz w:val="20"/>
          <w:szCs w:val="20"/>
        </w:rPr>
      </w:pPr>
      <w:r>
        <w:rPr>
          <w:rFonts w:ascii="Cambria" w:hAnsi="Cambria"/>
          <w:sz w:val="20"/>
          <w:szCs w:val="20"/>
        </w:rPr>
        <w:t xml:space="preserve">V prípade </w:t>
      </w:r>
      <w:r w:rsidR="0018223C">
        <w:rPr>
          <w:rFonts w:ascii="Cambria" w:hAnsi="Cambria"/>
          <w:sz w:val="20"/>
          <w:szCs w:val="20"/>
        </w:rPr>
        <w:t>závady</w:t>
      </w:r>
      <w:r>
        <w:rPr>
          <w:rFonts w:ascii="Cambria" w:hAnsi="Cambria"/>
          <w:sz w:val="20"/>
          <w:szCs w:val="20"/>
        </w:rPr>
        <w:t xml:space="preserve"> systému</w:t>
      </w:r>
      <w:r w:rsidR="00C10D3A" w:rsidRPr="00464BF3">
        <w:rPr>
          <w:rFonts w:ascii="Cambria" w:hAnsi="Cambria"/>
          <w:sz w:val="20"/>
          <w:szCs w:val="20"/>
        </w:rPr>
        <w:t xml:space="preserve"> je definovaná lehota vyriešenia najneskôr do </w:t>
      </w:r>
      <w:r>
        <w:rPr>
          <w:rFonts w:ascii="Cambria" w:hAnsi="Cambria"/>
          <w:sz w:val="20"/>
          <w:szCs w:val="20"/>
        </w:rPr>
        <w:t>5 pracovných dní.</w:t>
      </w:r>
    </w:p>
    <w:p w:rsidR="001C2E95" w:rsidRPr="001C2E95" w:rsidRDefault="001C2E95" w:rsidP="00D25188">
      <w:pPr>
        <w:pStyle w:val="ODST"/>
        <w:numPr>
          <w:ilvl w:val="2"/>
          <w:numId w:val="24"/>
        </w:numPr>
        <w:ind w:left="1440"/>
        <w:rPr>
          <w:rFonts w:ascii="Cambria" w:hAnsi="Cambria"/>
          <w:sz w:val="20"/>
          <w:szCs w:val="20"/>
        </w:rPr>
      </w:pPr>
      <w:r w:rsidRPr="001C2E95">
        <w:rPr>
          <w:rFonts w:ascii="Cambria" w:hAnsi="Cambria"/>
          <w:sz w:val="20"/>
          <w:szCs w:val="20"/>
        </w:rPr>
        <w:t xml:space="preserve">Pokiaľ zákazník neposkytne potrebnú súčinnosť, Poskytovateľ je oprávnený pozastaviť spoluprácu, ku ktorej sa zmluvou zaviazal, a to až do poskytnutia potrebnej súčinnosti. Poskytovateľ určí primeranú lehotu na poskytnutie súčinnosti zákazníka. Rozsah požadovanej súčinnosti bude definovaný na základe požiadavky zákazníka. Poskytovateľ je povinný vopred oboznámiť zákazníka z rozsahom a lehotou potrebnou na poskytnutie súčinnosti. Ak zákazník poskytne riadne a včas potrebnú súčinnosť, poskytovateľ však v určený čas nepristúpi k vykonaniu diela, patrí zákazníkovi právo na náhradu potrebných nákladov, ktoré mu tým vznikli. Toto právo musí uplatniť u poskytovateľa najneskôr do jedného mesiaca od prevzatia veci; ak z tohto dôvodu odstúpi od zmluvy, musí ho uplatniť najneskôr do jedného mesiaca od odstúpenia; inak právo zanikne. Ak zákazník neposkytne potrebnú súčinnosť definovanú poskytovateľom po márnom uplynutí môže poskytovateľ od zmluvy odstúpiť ak, na takýto následok upozorní zákazníka      </w:t>
      </w:r>
    </w:p>
    <w:p w:rsidR="009A1781" w:rsidRPr="00AF2F09" w:rsidRDefault="00C10D3A" w:rsidP="00EB4A7C">
      <w:pPr>
        <w:pStyle w:val="ODST"/>
        <w:numPr>
          <w:ilvl w:val="2"/>
          <w:numId w:val="24"/>
        </w:numPr>
        <w:ind w:left="1440"/>
      </w:pPr>
      <w:r w:rsidRPr="00EB4A7C">
        <w:rPr>
          <w:rFonts w:ascii="Cambria" w:hAnsi="Cambria"/>
          <w:sz w:val="20"/>
          <w:szCs w:val="20"/>
        </w:rPr>
        <w:t xml:space="preserve">Na základe dohody medzi </w:t>
      </w:r>
      <w:r w:rsidR="008C158E" w:rsidRPr="00EB4A7C">
        <w:rPr>
          <w:rFonts w:ascii="Cambria" w:hAnsi="Cambria"/>
          <w:sz w:val="20"/>
          <w:szCs w:val="20"/>
        </w:rPr>
        <w:t>Zákazníkom</w:t>
      </w:r>
      <w:r w:rsidRPr="00EB4A7C">
        <w:rPr>
          <w:rFonts w:ascii="Cambria" w:hAnsi="Cambria"/>
          <w:sz w:val="20"/>
          <w:szCs w:val="20"/>
        </w:rPr>
        <w:t xml:space="preserve"> a </w:t>
      </w:r>
      <w:r w:rsidR="008C158E" w:rsidRPr="00EB4A7C">
        <w:rPr>
          <w:rFonts w:ascii="Cambria" w:hAnsi="Cambria"/>
          <w:sz w:val="20"/>
          <w:szCs w:val="20"/>
        </w:rPr>
        <w:t>Poskytovateľom</w:t>
      </w:r>
      <w:r w:rsidRPr="00EB4A7C">
        <w:rPr>
          <w:rFonts w:ascii="Cambria" w:hAnsi="Cambria"/>
          <w:sz w:val="20"/>
          <w:szCs w:val="20"/>
        </w:rPr>
        <w:t xml:space="preserve">, </w:t>
      </w:r>
      <w:r w:rsidR="008C158E" w:rsidRPr="00EB4A7C">
        <w:rPr>
          <w:rFonts w:ascii="Cambria" w:hAnsi="Cambria"/>
          <w:sz w:val="20"/>
          <w:szCs w:val="20"/>
        </w:rPr>
        <w:t>Poskytovateľ</w:t>
      </w:r>
      <w:r w:rsidRPr="00EB4A7C">
        <w:rPr>
          <w:rFonts w:ascii="Cambria" w:hAnsi="Cambria"/>
          <w:sz w:val="20"/>
          <w:szCs w:val="20"/>
        </w:rPr>
        <w:t xml:space="preserve"> nezodpovedá za žiadnu vzniknutú škodu, ktorá mohla vzniknúť </w:t>
      </w:r>
      <w:r w:rsidR="008C158E" w:rsidRPr="00EB4A7C">
        <w:rPr>
          <w:rFonts w:ascii="Cambria" w:hAnsi="Cambria"/>
          <w:sz w:val="20"/>
          <w:szCs w:val="20"/>
        </w:rPr>
        <w:t>Zákazníkov</w:t>
      </w:r>
      <w:r w:rsidRPr="00EB4A7C">
        <w:rPr>
          <w:rFonts w:ascii="Cambria" w:hAnsi="Cambria"/>
          <w:sz w:val="20"/>
          <w:szCs w:val="20"/>
        </w:rPr>
        <w:t xml:space="preserve">i, prípadne tretej strane využívajúcej služby </w:t>
      </w:r>
      <w:r w:rsidR="00C54C92" w:rsidRPr="00EB4A7C">
        <w:rPr>
          <w:rFonts w:ascii="Cambria" w:hAnsi="Cambria"/>
          <w:sz w:val="20"/>
          <w:szCs w:val="20"/>
        </w:rPr>
        <w:t>ESMAO,</w:t>
      </w:r>
      <w:r w:rsidRPr="00EB4A7C">
        <w:rPr>
          <w:rFonts w:ascii="Cambria" w:hAnsi="Cambria"/>
          <w:sz w:val="20"/>
          <w:szCs w:val="20"/>
        </w:rPr>
        <w:t xml:space="preserve"> v dôsledku výpadku alebo porúch</w:t>
      </w:r>
      <w:r w:rsidR="00C54C92" w:rsidRPr="00EB4A7C">
        <w:rPr>
          <w:rFonts w:ascii="Cambria" w:hAnsi="Cambria"/>
          <w:sz w:val="20"/>
          <w:szCs w:val="20"/>
        </w:rPr>
        <w:t xml:space="preserve"> ESMAO</w:t>
      </w:r>
      <w:r w:rsidRPr="00EB4A7C">
        <w:rPr>
          <w:rFonts w:ascii="Cambria" w:hAnsi="Cambria"/>
          <w:sz w:val="20"/>
          <w:szCs w:val="20"/>
        </w:rPr>
        <w:t xml:space="preserve">, pokiaľ je zo strany </w:t>
      </w:r>
      <w:r w:rsidRPr="00EB4A7C">
        <w:rPr>
          <w:rFonts w:ascii="Cambria" w:hAnsi="Cambria"/>
          <w:sz w:val="20"/>
          <w:szCs w:val="20"/>
        </w:rPr>
        <w:lastRenderedPageBreak/>
        <w:t>Poskytovateľa dodržaná dostupnosť systému podľa bodu 1. tohto článku a pokiaľ neplánovaný výpadok netrvá dlhšie ako</w:t>
      </w:r>
      <w:r w:rsidR="008C158E" w:rsidRPr="00EB4A7C">
        <w:rPr>
          <w:rFonts w:ascii="Cambria" w:hAnsi="Cambria"/>
          <w:sz w:val="20"/>
          <w:szCs w:val="20"/>
        </w:rPr>
        <w:t xml:space="preserve"> </w:t>
      </w:r>
      <w:r w:rsidR="006E62B8" w:rsidRPr="00EB4A7C">
        <w:rPr>
          <w:rFonts w:ascii="Cambria" w:hAnsi="Cambria"/>
          <w:sz w:val="20"/>
          <w:szCs w:val="20"/>
        </w:rPr>
        <w:t xml:space="preserve">3 </w:t>
      </w:r>
      <w:r w:rsidRPr="00EB4A7C">
        <w:rPr>
          <w:rFonts w:ascii="Cambria" w:hAnsi="Cambria"/>
          <w:sz w:val="20"/>
          <w:szCs w:val="20"/>
        </w:rPr>
        <w:t xml:space="preserve">hodiny počas prevádzkového času. </w:t>
      </w:r>
      <w:r w:rsidR="00C12FF6" w:rsidRPr="00EB4A7C">
        <w:rPr>
          <w:rFonts w:ascii="Cambria" w:hAnsi="Cambria"/>
          <w:sz w:val="20"/>
          <w:szCs w:val="20"/>
        </w:rPr>
        <w:br/>
      </w:r>
    </w:p>
    <w:p w:rsidR="00DA7B8F" w:rsidRDefault="00DA7B8F" w:rsidP="00D25188">
      <w:pPr>
        <w:pStyle w:val="ODSTAVEC1"/>
        <w:numPr>
          <w:ilvl w:val="1"/>
          <w:numId w:val="24"/>
        </w:numPr>
        <w:ind w:left="720" w:hanging="720"/>
        <w:rPr>
          <w:rFonts w:ascii="Cambria" w:hAnsi="Cambria"/>
          <w:b/>
          <w:sz w:val="20"/>
          <w:szCs w:val="20"/>
        </w:rPr>
      </w:pPr>
      <w:r w:rsidRPr="00464BF3">
        <w:rPr>
          <w:rFonts w:ascii="Cambria" w:hAnsi="Cambria"/>
          <w:b/>
          <w:sz w:val="20"/>
          <w:szCs w:val="20"/>
        </w:rPr>
        <w:t>Eskalačná matica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3827"/>
      </w:tblGrid>
      <w:tr w:rsidR="006B4125" w:rsidRPr="00464BF3" w:rsidTr="00CF6E1A">
        <w:tc>
          <w:tcPr>
            <w:tcW w:w="1418" w:type="dxa"/>
          </w:tcPr>
          <w:bookmarkEnd w:id="11"/>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Stupeň</w:t>
            </w:r>
          </w:p>
        </w:tc>
        <w:tc>
          <w:tcPr>
            <w:tcW w:w="7087" w:type="dxa"/>
            <w:gridSpan w:val="2"/>
          </w:tcPr>
          <w:p w:rsidR="006B4125" w:rsidRPr="00464BF3" w:rsidRDefault="006B4125" w:rsidP="00CF6E1A">
            <w:pPr>
              <w:pStyle w:val="Zkladntext2"/>
              <w:rPr>
                <w:rFonts w:ascii="Cambria" w:hAnsi="Cambria" w:cs="Arial"/>
                <w:b/>
                <w:sz w:val="20"/>
                <w:szCs w:val="20"/>
              </w:rPr>
            </w:pPr>
            <w:r w:rsidRPr="00464BF3">
              <w:rPr>
                <w:rFonts w:ascii="Cambria" w:hAnsi="Cambria" w:cs="Arial"/>
                <w:b/>
                <w:sz w:val="20"/>
                <w:szCs w:val="20"/>
              </w:rPr>
              <w:t>Meno a kontakt osoby</w:t>
            </w:r>
          </w:p>
        </w:tc>
      </w:tr>
      <w:tr w:rsidR="006B4125" w:rsidRPr="00464BF3" w:rsidTr="00CF6E1A">
        <w:tc>
          <w:tcPr>
            <w:tcW w:w="1418" w:type="dxa"/>
          </w:tcPr>
          <w:p w:rsidR="006B4125" w:rsidRPr="00464BF3" w:rsidRDefault="006B4125" w:rsidP="00CF6E1A">
            <w:pPr>
              <w:pStyle w:val="Zkladntext2"/>
              <w:rPr>
                <w:rFonts w:ascii="Cambria" w:hAnsi="Cambria" w:cs="Arial"/>
                <w:sz w:val="20"/>
                <w:szCs w:val="20"/>
              </w:rPr>
            </w:pPr>
          </w:p>
        </w:tc>
        <w:tc>
          <w:tcPr>
            <w:tcW w:w="3260"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Zákazník</w:t>
            </w:r>
          </w:p>
        </w:tc>
        <w:tc>
          <w:tcPr>
            <w:tcW w:w="3827"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Poskytovateľ</w:t>
            </w:r>
          </w:p>
        </w:tc>
      </w:tr>
      <w:tr w:rsidR="006B4125" w:rsidRPr="00464BF3" w:rsidTr="00CF6E1A">
        <w:trPr>
          <w:trHeight w:val="1704"/>
        </w:trPr>
        <w:tc>
          <w:tcPr>
            <w:tcW w:w="1418"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1. stupeň</w:t>
            </w:r>
          </w:p>
        </w:tc>
        <w:tc>
          <w:tcPr>
            <w:tcW w:w="3260" w:type="dxa"/>
          </w:tcPr>
          <w:p w:rsidR="00A6283A" w:rsidRDefault="006B4125" w:rsidP="00CF6E1A">
            <w:pPr>
              <w:pStyle w:val="Zkladntext2"/>
              <w:rPr>
                <w:rFonts w:ascii="Cambria" w:hAnsi="Cambria" w:cs="Arial"/>
                <w:color w:val="333333"/>
                <w:sz w:val="20"/>
                <w:szCs w:val="20"/>
              </w:rPr>
            </w:pPr>
            <w:r w:rsidRPr="00464BF3">
              <w:rPr>
                <w:rFonts w:ascii="Cambria" w:hAnsi="Cambria" w:cs="Arial"/>
                <w:color w:val="333333"/>
                <w:sz w:val="20"/>
                <w:szCs w:val="20"/>
              </w:rPr>
              <w:t xml:space="preserve">Meno:  </w:t>
            </w:r>
          </w:p>
          <w:p w:rsidR="006B4125" w:rsidRPr="00464BF3" w:rsidRDefault="006B4125" w:rsidP="00CF6E1A">
            <w:pPr>
              <w:pStyle w:val="Zkladntext2"/>
              <w:rPr>
                <w:rFonts w:ascii="Cambria" w:hAnsi="Cambria" w:cs="Arial"/>
                <w:color w:val="333333"/>
                <w:sz w:val="20"/>
                <w:szCs w:val="20"/>
              </w:rPr>
            </w:pPr>
            <w:r w:rsidRPr="00464BF3">
              <w:rPr>
                <w:rFonts w:ascii="Cambria" w:hAnsi="Cambria" w:cs="Arial"/>
                <w:color w:val="333333"/>
                <w:sz w:val="20"/>
                <w:szCs w:val="20"/>
              </w:rPr>
              <w:t>tel. č</w:t>
            </w:r>
            <w:r w:rsidR="00A6283A">
              <w:rPr>
                <w:rFonts w:ascii="Cambria" w:hAnsi="Cambria" w:cs="Arial"/>
                <w:color w:val="333333"/>
                <w:sz w:val="20"/>
                <w:szCs w:val="20"/>
              </w:rPr>
              <w:t>.:</w:t>
            </w:r>
          </w:p>
          <w:p w:rsidR="006B4125" w:rsidRPr="00464BF3" w:rsidRDefault="006B4125" w:rsidP="00CF6E1A">
            <w:pPr>
              <w:pStyle w:val="Zkladntext2"/>
              <w:rPr>
                <w:rFonts w:ascii="Cambria" w:hAnsi="Cambria" w:cs="Arial"/>
                <w:color w:val="333333"/>
                <w:sz w:val="20"/>
                <w:szCs w:val="20"/>
              </w:rPr>
            </w:pPr>
            <w:r w:rsidRPr="00464BF3">
              <w:rPr>
                <w:rFonts w:ascii="Cambria" w:hAnsi="Cambria" w:cs="Arial"/>
                <w:color w:val="333333"/>
                <w:sz w:val="20"/>
                <w:szCs w:val="20"/>
              </w:rPr>
              <w:t xml:space="preserve">e-mail: </w:t>
            </w:r>
          </w:p>
          <w:p w:rsidR="006B4125" w:rsidRPr="00464BF3" w:rsidRDefault="006B4125" w:rsidP="00CF6E1A">
            <w:pPr>
              <w:jc w:val="center"/>
              <w:rPr>
                <w:rFonts w:ascii="Cambria" w:hAnsi="Cambria" w:cs="Arial"/>
                <w:color w:val="333333"/>
                <w:sz w:val="20"/>
                <w:szCs w:val="20"/>
              </w:rPr>
            </w:pPr>
          </w:p>
        </w:tc>
        <w:tc>
          <w:tcPr>
            <w:tcW w:w="3827"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 xml:space="preserve">Meno: </w:t>
            </w:r>
            <w:r w:rsidR="00DA6F7C">
              <w:rPr>
                <w:rFonts w:ascii="Cambria" w:hAnsi="Cambria" w:cs="Arial"/>
                <w:sz w:val="20"/>
                <w:szCs w:val="20"/>
              </w:rPr>
              <w:t>Ján Gnojčák</w:t>
            </w:r>
          </w:p>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 xml:space="preserve">tel. č.: </w:t>
            </w:r>
            <w:r w:rsidR="00DA6F7C">
              <w:rPr>
                <w:rFonts w:ascii="Cambria" w:hAnsi="Cambria" w:cs="Arial"/>
                <w:sz w:val="20"/>
                <w:szCs w:val="20"/>
              </w:rPr>
              <w:t>02/3278 0121</w:t>
            </w:r>
          </w:p>
          <w:p w:rsidR="006B4125" w:rsidRPr="00464BF3" w:rsidRDefault="006B4125" w:rsidP="00DA6F7C">
            <w:pPr>
              <w:pStyle w:val="Zkladntext2"/>
              <w:rPr>
                <w:rFonts w:ascii="Cambria" w:hAnsi="Cambria" w:cs="Arial"/>
                <w:sz w:val="20"/>
                <w:szCs w:val="20"/>
              </w:rPr>
            </w:pPr>
            <w:r w:rsidRPr="00464BF3">
              <w:rPr>
                <w:rFonts w:ascii="Cambria" w:hAnsi="Cambria" w:cs="Arial"/>
                <w:sz w:val="20"/>
                <w:szCs w:val="20"/>
              </w:rPr>
              <w:t xml:space="preserve">e-mail: </w:t>
            </w:r>
            <w:r w:rsidR="00DA6F7C">
              <w:rPr>
                <w:rFonts w:ascii="Cambria" w:hAnsi="Cambria" w:cs="Arial"/>
                <w:sz w:val="20"/>
                <w:szCs w:val="20"/>
              </w:rPr>
              <w:t>jan</w:t>
            </w:r>
            <w:r>
              <w:rPr>
                <w:rFonts w:ascii="Cambria" w:hAnsi="Cambria" w:cs="Arial"/>
                <w:sz w:val="20"/>
                <w:szCs w:val="20"/>
              </w:rPr>
              <w:t>.</w:t>
            </w:r>
            <w:r w:rsidR="00DA6F7C">
              <w:rPr>
                <w:rFonts w:ascii="Cambria" w:hAnsi="Cambria" w:cs="Arial"/>
                <w:sz w:val="20"/>
                <w:szCs w:val="20"/>
              </w:rPr>
              <w:t>gnojcak</w:t>
            </w:r>
            <w:r w:rsidRPr="001C2E95">
              <w:rPr>
                <w:rFonts w:ascii="Cambria" w:hAnsi="Cambria" w:cs="Arial"/>
                <w:sz w:val="20"/>
                <w:szCs w:val="20"/>
              </w:rPr>
              <w:t>@</w:t>
            </w:r>
            <w:r>
              <w:rPr>
                <w:rFonts w:ascii="Cambria" w:hAnsi="Cambria" w:cs="Arial"/>
                <w:sz w:val="20"/>
                <w:szCs w:val="20"/>
              </w:rPr>
              <w:t>.lomtec.com</w:t>
            </w:r>
          </w:p>
        </w:tc>
      </w:tr>
      <w:tr w:rsidR="006B4125" w:rsidRPr="00464BF3" w:rsidTr="00CF6E1A">
        <w:trPr>
          <w:trHeight w:val="1764"/>
        </w:trPr>
        <w:tc>
          <w:tcPr>
            <w:tcW w:w="1418"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2. stupeň</w:t>
            </w:r>
          </w:p>
        </w:tc>
        <w:tc>
          <w:tcPr>
            <w:tcW w:w="3260" w:type="dxa"/>
          </w:tcPr>
          <w:p w:rsidR="006B4125" w:rsidRPr="00464BF3" w:rsidRDefault="006B4125" w:rsidP="00CF6E1A">
            <w:pPr>
              <w:pStyle w:val="Zkladntext2"/>
              <w:rPr>
                <w:rFonts w:ascii="Cambria" w:hAnsi="Cambria" w:cs="Arial"/>
                <w:sz w:val="20"/>
                <w:szCs w:val="20"/>
              </w:rPr>
            </w:pPr>
            <w:r>
              <w:rPr>
                <w:rFonts w:ascii="Cambria" w:hAnsi="Cambria" w:cs="Arial"/>
                <w:sz w:val="20"/>
                <w:szCs w:val="20"/>
              </w:rPr>
              <w:t xml:space="preserve">Meno: </w:t>
            </w:r>
          </w:p>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 xml:space="preserve">tel. č.: </w:t>
            </w:r>
          </w:p>
          <w:p w:rsidR="006B4125" w:rsidRPr="00464BF3" w:rsidRDefault="006B4125" w:rsidP="00A6283A">
            <w:pPr>
              <w:pStyle w:val="Zkladntext2"/>
              <w:rPr>
                <w:rFonts w:ascii="Cambria" w:hAnsi="Cambria" w:cs="Arial"/>
                <w:sz w:val="20"/>
                <w:szCs w:val="20"/>
              </w:rPr>
            </w:pPr>
            <w:r w:rsidRPr="00464BF3">
              <w:rPr>
                <w:rFonts w:ascii="Cambria" w:hAnsi="Cambria" w:cs="Arial"/>
                <w:sz w:val="20"/>
                <w:szCs w:val="20"/>
              </w:rPr>
              <w:t xml:space="preserve">e- mail: </w:t>
            </w:r>
          </w:p>
        </w:tc>
        <w:tc>
          <w:tcPr>
            <w:tcW w:w="3827" w:type="dxa"/>
          </w:tcPr>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 xml:space="preserve">Meno: </w:t>
            </w:r>
            <w:r w:rsidR="00FA2751">
              <w:rPr>
                <w:rFonts w:ascii="Cambria" w:hAnsi="Cambria" w:cs="Arial"/>
                <w:sz w:val="20"/>
                <w:szCs w:val="20"/>
              </w:rPr>
              <w:t>Martin Grondžák</w:t>
            </w:r>
          </w:p>
          <w:p w:rsidR="006B4125" w:rsidRPr="00464BF3" w:rsidRDefault="006B4125" w:rsidP="00CF6E1A">
            <w:pPr>
              <w:pStyle w:val="Zkladntext2"/>
              <w:rPr>
                <w:rFonts w:ascii="Cambria" w:hAnsi="Cambria" w:cs="Arial"/>
                <w:sz w:val="20"/>
                <w:szCs w:val="20"/>
              </w:rPr>
            </w:pPr>
            <w:r w:rsidRPr="00464BF3">
              <w:rPr>
                <w:rFonts w:ascii="Cambria" w:hAnsi="Cambria" w:cs="Arial"/>
                <w:sz w:val="20"/>
                <w:szCs w:val="20"/>
              </w:rPr>
              <w:t xml:space="preserve">tel. č.: </w:t>
            </w:r>
            <w:r>
              <w:rPr>
                <w:rFonts w:ascii="Cambria" w:hAnsi="Cambria" w:cs="Arial"/>
                <w:sz w:val="20"/>
                <w:szCs w:val="20"/>
              </w:rPr>
              <w:t>02/3278 010</w:t>
            </w:r>
            <w:r w:rsidR="00FA2751">
              <w:rPr>
                <w:rFonts w:ascii="Cambria" w:hAnsi="Cambria" w:cs="Arial"/>
                <w:sz w:val="20"/>
                <w:szCs w:val="20"/>
              </w:rPr>
              <w:t>7</w:t>
            </w:r>
          </w:p>
          <w:p w:rsidR="006B4125" w:rsidRPr="00464BF3" w:rsidRDefault="006B4125" w:rsidP="00FA2751">
            <w:pPr>
              <w:pStyle w:val="Zkladntext2"/>
              <w:rPr>
                <w:rFonts w:ascii="Cambria" w:hAnsi="Cambria" w:cs="Arial"/>
                <w:sz w:val="20"/>
                <w:szCs w:val="20"/>
              </w:rPr>
            </w:pPr>
            <w:r w:rsidRPr="00464BF3">
              <w:rPr>
                <w:rFonts w:ascii="Cambria" w:hAnsi="Cambria" w:cs="Arial"/>
                <w:sz w:val="20"/>
                <w:szCs w:val="20"/>
              </w:rPr>
              <w:t xml:space="preserve">e-mail: </w:t>
            </w:r>
            <w:r w:rsidR="00FA2751">
              <w:rPr>
                <w:rFonts w:ascii="Cambria" w:hAnsi="Cambria" w:cs="Arial"/>
                <w:sz w:val="20"/>
                <w:szCs w:val="20"/>
              </w:rPr>
              <w:t>martin.grondzak</w:t>
            </w:r>
            <w:r w:rsidRPr="001C2E95">
              <w:rPr>
                <w:rFonts w:ascii="Cambria" w:hAnsi="Cambria" w:cs="Arial"/>
                <w:sz w:val="20"/>
                <w:szCs w:val="20"/>
              </w:rPr>
              <w:t>@</w:t>
            </w:r>
            <w:r w:rsidR="00FA2751">
              <w:rPr>
                <w:rFonts w:ascii="Cambria" w:hAnsi="Cambria" w:cs="Arial"/>
                <w:sz w:val="20"/>
                <w:szCs w:val="20"/>
              </w:rPr>
              <w:t>l</w:t>
            </w:r>
            <w:r>
              <w:rPr>
                <w:rFonts w:ascii="Cambria" w:hAnsi="Cambria" w:cs="Arial"/>
                <w:sz w:val="20"/>
                <w:szCs w:val="20"/>
              </w:rPr>
              <w:t>omtec.com</w:t>
            </w:r>
          </w:p>
        </w:tc>
      </w:tr>
    </w:tbl>
    <w:p w:rsidR="008C788F" w:rsidRDefault="008C788F" w:rsidP="008C788F"/>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PRÁva a Povinnosti poskytovateľa</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Poskytovateľ sa zaväzuje poskytnúť Zákazníkovi služby podľa tejto Zmluvy.</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eastAsia="MS Mincho" w:hAnsi="Cambria"/>
          <w:sz w:val="20"/>
          <w:szCs w:val="20"/>
          <w:lang w:eastAsia="sk-SK"/>
        </w:rPr>
        <w:t xml:space="preserve">Poskytovateľ je povinný pri plnení predmetu zmluvy postupovať v súlade s ISO 27001 Information Security Standard pre efektívne riadenie a správu informačných systémov a technológií, kontroly, zabezpečenia bezpečnosti a riadenie rizík. </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 xml:space="preserve">Poskytovateľ sa zaväzuje informovať Zákazníka o všetkých faktoch, ktoré by mohli negatívne vplývať na plnenie Zmluvy. </w:t>
      </w:r>
    </w:p>
    <w:p w:rsidR="00DA7B8F"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Poskytovateľ je služby povinný poskytovať tak, aby boli v súlade s legislatívou platnou a účinnou v Slovenskej republike ku dňu podpisu Zmluvy, alebo ku dňu akceptácie objednávky Zákazníka Poskytovateľom.</w:t>
      </w:r>
    </w:p>
    <w:p w:rsidR="008C788F" w:rsidRPr="008C788F" w:rsidRDefault="008C788F" w:rsidP="008C788F">
      <w:pPr>
        <w:rPr>
          <w:lang w:eastAsia="cs-CZ"/>
        </w:rPr>
      </w:pPr>
    </w:p>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Práva a Povinnosti Zákazníka</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 xml:space="preserve">Zákazník sa  zaväzuje poskytnúť Poskytovateľovi včas všetky informácie potrebné pre korektné plnenie predmetu Zmluvy, ako napríklad technické špecifikácie, organizačné schémy, jasný popis problému, informácie o zmluvných záväzkoch voči tretím osobám, ak sa týkajú plnenia Zmluvy. Zákazník sa zároveň zaväzuje oboznámiť Poskytovateľa s internými predpismi a smernicami týkajúcimi sa styku Zákazníka s dodávateľmi informačných technológií, alebo inak ovplyvňujúcich spôsob plnenia predmetu Zmluvy, ako aj  s internými predpismi upravujúcimi prácu na počítačoch a v sieťach Zákazníka. </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 xml:space="preserve">Zákazník sa zaväzuje zabezpečiť vstupy zamestnancov Poskytovateľa do všetkých potrebných priestorov za účelom plnenia predmetu Zmluvy. </w:t>
      </w:r>
    </w:p>
    <w:p w:rsidR="00DA7B8F" w:rsidRDefault="00DA7B8F" w:rsidP="00D25188">
      <w:pPr>
        <w:pStyle w:val="ODSTAVEC1"/>
        <w:numPr>
          <w:ilvl w:val="1"/>
          <w:numId w:val="24"/>
        </w:numPr>
        <w:tabs>
          <w:tab w:val="decimal" w:pos="0"/>
          <w:tab w:val="decimal" w:pos="8505"/>
        </w:tabs>
        <w:ind w:left="720" w:hanging="720"/>
        <w:rPr>
          <w:rFonts w:ascii="Cambria" w:hAnsi="Cambria"/>
          <w:sz w:val="20"/>
          <w:szCs w:val="20"/>
        </w:rPr>
      </w:pPr>
      <w:bookmarkStart w:id="12" w:name="_Ref182392219"/>
      <w:r w:rsidRPr="00464BF3">
        <w:rPr>
          <w:rFonts w:ascii="Cambria" w:hAnsi="Cambria"/>
          <w:sz w:val="20"/>
          <w:szCs w:val="20"/>
        </w:rPr>
        <w:t xml:space="preserve">Zákazník sa nestáva vlastníkom autorských práv systémového alebo aplikačného programového vybavenia a zaväzuje sa zabezpečiť ochranu autorských a licenčných práv na dodané softvérové produkty, najmä vyvinúť primerané úsilie na ich ochranu pred neoprávneným používaním, reprodukciou, distribúciou alebo publikáciou. Právo Zákazníka používať (licencia) systém elektronických služieb a Podporný softvér v zmysle zmluvnej dokumentácie tým nie je dotknuté. </w:t>
      </w:r>
      <w:bookmarkEnd w:id="12"/>
    </w:p>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lastRenderedPageBreak/>
        <w:t>Záruka</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Záručná doba k dodan</w:t>
      </w:r>
      <w:r w:rsidR="00F61473" w:rsidRPr="00464BF3">
        <w:rPr>
          <w:rFonts w:ascii="Cambria" w:hAnsi="Cambria"/>
          <w:sz w:val="20"/>
          <w:szCs w:val="20"/>
        </w:rPr>
        <w:t>ému</w:t>
      </w:r>
      <w:r w:rsidRPr="00464BF3">
        <w:rPr>
          <w:rFonts w:ascii="Cambria" w:hAnsi="Cambria"/>
          <w:sz w:val="20"/>
          <w:szCs w:val="20"/>
        </w:rPr>
        <w:t xml:space="preserve"> systému elektronických služieb </w:t>
      </w:r>
      <w:r w:rsidR="00F61473" w:rsidRPr="00464BF3">
        <w:rPr>
          <w:rFonts w:ascii="Cambria" w:hAnsi="Cambria"/>
          <w:sz w:val="20"/>
          <w:szCs w:val="20"/>
        </w:rPr>
        <w:t xml:space="preserve">je </w:t>
      </w:r>
      <w:r w:rsidRPr="00464BF3">
        <w:rPr>
          <w:rFonts w:ascii="Cambria" w:hAnsi="Cambria"/>
          <w:sz w:val="20"/>
          <w:szCs w:val="20"/>
        </w:rPr>
        <w:t xml:space="preserve">na dobu </w:t>
      </w:r>
      <w:r w:rsidR="00566FF7">
        <w:rPr>
          <w:rFonts w:ascii="Cambria" w:hAnsi="Cambria"/>
          <w:sz w:val="20"/>
          <w:szCs w:val="20"/>
        </w:rPr>
        <w:t>24</w:t>
      </w:r>
      <w:r w:rsidR="00E60523" w:rsidRPr="00464BF3">
        <w:rPr>
          <w:rFonts w:ascii="Cambria" w:hAnsi="Cambria"/>
          <w:sz w:val="20"/>
          <w:szCs w:val="20"/>
        </w:rPr>
        <w:t xml:space="preserve"> </w:t>
      </w:r>
      <w:r w:rsidRPr="00464BF3">
        <w:rPr>
          <w:rFonts w:ascii="Cambria" w:hAnsi="Cambria"/>
          <w:sz w:val="20"/>
          <w:szCs w:val="20"/>
        </w:rPr>
        <w:t xml:space="preserve">mesiacov od </w:t>
      </w:r>
      <w:r w:rsidR="00F61473" w:rsidRPr="00464BF3">
        <w:rPr>
          <w:rFonts w:ascii="Cambria" w:hAnsi="Cambria"/>
          <w:sz w:val="20"/>
          <w:szCs w:val="20"/>
        </w:rPr>
        <w:t xml:space="preserve">dodania </w:t>
      </w:r>
      <w:r w:rsidRPr="00464BF3">
        <w:rPr>
          <w:rFonts w:ascii="Cambria" w:hAnsi="Cambria"/>
          <w:sz w:val="20"/>
          <w:szCs w:val="20"/>
        </w:rPr>
        <w:t>systému elektronických služieb</w:t>
      </w:r>
      <w:r w:rsidR="00F61473" w:rsidRPr="00464BF3">
        <w:rPr>
          <w:rFonts w:ascii="Cambria" w:hAnsi="Cambria"/>
          <w:sz w:val="20"/>
          <w:szCs w:val="20"/>
        </w:rPr>
        <w:t xml:space="preserve"> Poskytovateľom Zákazníkovi</w:t>
      </w:r>
      <w:r w:rsidRPr="00464BF3">
        <w:rPr>
          <w:rFonts w:ascii="Cambria" w:hAnsi="Cambria"/>
          <w:sz w:val="20"/>
          <w:szCs w:val="20"/>
        </w:rPr>
        <w:t xml:space="preserve">. </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Obmedzenie záruky:</w:t>
      </w:r>
    </w:p>
    <w:p w:rsidR="00DA7B8F" w:rsidRPr="00464BF3" w:rsidRDefault="00DA7B8F" w:rsidP="006C0413">
      <w:pPr>
        <w:pStyle w:val="ODST"/>
        <w:numPr>
          <w:ilvl w:val="2"/>
          <w:numId w:val="15"/>
        </w:numPr>
        <w:tabs>
          <w:tab w:val="num" w:pos="792"/>
        </w:tabs>
        <w:rPr>
          <w:rFonts w:ascii="Cambria" w:hAnsi="Cambria"/>
          <w:sz w:val="20"/>
          <w:szCs w:val="20"/>
        </w:rPr>
      </w:pPr>
      <w:r w:rsidRPr="00464BF3">
        <w:rPr>
          <w:rFonts w:ascii="Cambria" w:hAnsi="Cambria"/>
          <w:sz w:val="20"/>
          <w:szCs w:val="20"/>
        </w:rPr>
        <w:t xml:space="preserve">Poskytovateľ nezodpovedá za stratu alebo poškodenie dát Zákazníka a z toho vyplývajúce dôsledky, za nepriame škody alebo následky ako ušlý zisk, nerealizované obraty, nároky tretích strán a pod., ktoré sa nestali jeho chybou. V prípade straty dát a preukázateľne spôsobeného poškodenia dát zo strany Poskytovateľa, je Poskytovateľ povinný uviesť dáta do pôvodného stavu pred preukázateľnou stratou daných dát.  </w:t>
      </w:r>
    </w:p>
    <w:p w:rsidR="00DA7B8F" w:rsidRPr="00464BF3" w:rsidRDefault="00DA7B8F" w:rsidP="006C0413">
      <w:pPr>
        <w:pStyle w:val="ODST"/>
        <w:numPr>
          <w:ilvl w:val="2"/>
          <w:numId w:val="15"/>
        </w:numPr>
        <w:tabs>
          <w:tab w:val="num" w:pos="792"/>
        </w:tabs>
        <w:rPr>
          <w:rFonts w:ascii="Cambria" w:hAnsi="Cambria"/>
          <w:sz w:val="20"/>
          <w:szCs w:val="20"/>
        </w:rPr>
      </w:pPr>
      <w:r w:rsidRPr="00464BF3">
        <w:rPr>
          <w:rFonts w:ascii="Cambria" w:hAnsi="Cambria"/>
          <w:sz w:val="20"/>
          <w:szCs w:val="20"/>
        </w:rPr>
        <w:t xml:space="preserve">Poskytovateľ nezodpovedá za vady vzniknuté nezabezpečením súčinnosti Zákazníka. </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Za dočasné odstránenie vady sa považuje i náhradný spôsob vyriešenia problému s cieľom zabezpečiť prevádzkyschopnosť systému elektronických služieb.</w:t>
      </w:r>
    </w:p>
    <w:p w:rsidR="00DA7B8F"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Povinnosti Poskytovateľa zo záruky podľa Zmluvy sú podmienené používaním systému elektronických služieb v súlade s inštrukciami alebo odporúčajúcimi procedúrami, ktoré boli zverejnené alebo doručené Zákazníkovi.</w:t>
      </w:r>
      <w:r w:rsidR="00EE63A2" w:rsidRPr="00464BF3">
        <w:rPr>
          <w:rFonts w:ascii="Cambria" w:hAnsi="Cambria"/>
          <w:sz w:val="20"/>
          <w:szCs w:val="20"/>
        </w:rPr>
        <w:t xml:space="preserve"> </w:t>
      </w:r>
      <w:r w:rsidRPr="00464BF3">
        <w:rPr>
          <w:rFonts w:ascii="Cambria" w:hAnsi="Cambria"/>
          <w:sz w:val="20"/>
          <w:szCs w:val="20"/>
        </w:rPr>
        <w:t>Záruka sa nevzťahuje na prípad, keď Zákazník použije na poskytnutie služieb inú právnickú alebo fyzickú osobu bez súhlasu Poskytovateľa.</w:t>
      </w:r>
    </w:p>
    <w:p w:rsidR="00DA4985" w:rsidRPr="00DA4985" w:rsidRDefault="00DA4985" w:rsidP="00DA4985">
      <w:pPr>
        <w:rPr>
          <w:lang w:eastAsia="cs-CZ"/>
        </w:rPr>
      </w:pPr>
    </w:p>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Zodpovednosť  za škody</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Zmluvné strany zodpovedajú za škody v zmysle ustanovení zákona č. 513/1991 Z.z. v znení neskorších predpisov (ďalej ako „Obchodný zákonník“).</w:t>
      </w:r>
    </w:p>
    <w:p w:rsidR="00DA7B8F"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Poskytovateľ nezodpovedá za škody vzniknuté porušením povinností Zákazníka najmä porušením povinností podľa čl. 6 tejto Zmluvy.</w:t>
      </w:r>
      <w:r w:rsidR="00EE63A2" w:rsidRPr="00464BF3">
        <w:rPr>
          <w:rFonts w:ascii="Cambria" w:hAnsi="Cambria"/>
          <w:sz w:val="20"/>
          <w:szCs w:val="20"/>
        </w:rPr>
        <w:t xml:space="preserve"> </w:t>
      </w:r>
    </w:p>
    <w:p w:rsidR="008C788F" w:rsidRPr="008C788F" w:rsidRDefault="008C788F" w:rsidP="008C788F">
      <w:pPr>
        <w:rPr>
          <w:lang w:eastAsia="cs-CZ"/>
        </w:rPr>
      </w:pPr>
    </w:p>
    <w:p w:rsidR="00DA7B8F" w:rsidRPr="00464BF3" w:rsidRDefault="00DA7B8F" w:rsidP="00D25188">
      <w:pPr>
        <w:pStyle w:val="LNOK"/>
        <w:numPr>
          <w:ilvl w:val="0"/>
          <w:numId w:val="24"/>
        </w:numPr>
        <w:rPr>
          <w:rFonts w:ascii="Cambria" w:hAnsi="Cambria"/>
          <w:sz w:val="20"/>
          <w:szCs w:val="20"/>
        </w:rPr>
      </w:pPr>
      <w:bookmarkStart w:id="13" w:name="_Ref380559910"/>
      <w:bookmarkStart w:id="14" w:name="_Toc135632756"/>
      <w:r w:rsidRPr="00464BF3">
        <w:rPr>
          <w:rFonts w:ascii="Cambria" w:hAnsi="Cambria"/>
          <w:sz w:val="20"/>
          <w:szCs w:val="20"/>
        </w:rPr>
        <w:t>Výmena dôverných informácií</w:t>
      </w:r>
      <w:bookmarkEnd w:id="13"/>
      <w:bookmarkEnd w:id="14"/>
    </w:p>
    <w:p w:rsidR="00DA7B8F"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Zmluvné strany sa zaväzujú, že budú zachovávať mlčanlivosť o skutočnostiach, o ktorých sa dozvedia v súvislosti s vykonávaním prác a poskytovaním služieb podľa Zmluvy a ktoré vo vzájomnom záujme nemožno oznámiť iným osobám, najmä o spôsobe a systéme práce Zmluvných strán, o ich dohodnutej politike, a to vrátane údajov o obchodných partneroch, iných spolupracujúcich osobách, finančnej situácii a hospodárení Zmluvných strán, vnútornej organizácii, vzťahoch, o ktorých sa dozvedia v súvislosti s vykonávaním práce podľa Zmluvy. Zmluvné strany sa zároveň zaväzujú, že skutočnosti uvedené v predchádzajúcej vete, neprezradia tretím osobám a ani ich nepoužijú v rozpore s ich účelom pre svoje potreby a ani potreby tretích osôb, pričom táto povinnosť trvá i po skončení zmluvného vzťahu.</w:t>
      </w:r>
    </w:p>
    <w:p w:rsidR="008C788F" w:rsidRPr="008C788F" w:rsidRDefault="008C788F" w:rsidP="008C788F">
      <w:pPr>
        <w:rPr>
          <w:lang w:eastAsia="cs-CZ"/>
        </w:rPr>
      </w:pPr>
    </w:p>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Odstúpenie od Zmluvy</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Zákazník môže jednostranne odstúpiť od Zmluvy viď článok 14.1, pričom musí odstúpenie písomne doporučene oznámiť Poskytovateľovi v nasledovných prípadoch:</w:t>
      </w:r>
    </w:p>
    <w:p w:rsidR="00DA7B8F" w:rsidRPr="00464BF3" w:rsidRDefault="00DA7B8F" w:rsidP="007B226C">
      <w:pPr>
        <w:pStyle w:val="Nadpis3"/>
        <w:keepNext w:val="0"/>
        <w:numPr>
          <w:ilvl w:val="0"/>
          <w:numId w:val="17"/>
        </w:numPr>
        <w:spacing w:before="0" w:after="0"/>
        <w:ind w:left="1134" w:hanging="357"/>
        <w:jc w:val="both"/>
        <w:rPr>
          <w:rFonts w:ascii="Cambria" w:hAnsi="Cambria"/>
          <w:b w:val="0"/>
          <w:sz w:val="20"/>
          <w:szCs w:val="20"/>
        </w:rPr>
      </w:pPr>
      <w:r w:rsidRPr="00464BF3">
        <w:rPr>
          <w:rFonts w:ascii="Cambria" w:hAnsi="Cambria"/>
          <w:b w:val="0"/>
          <w:sz w:val="20"/>
          <w:szCs w:val="20"/>
        </w:rPr>
        <w:t>ak je na Poskytovateľa vyhlásený konkurz, alebo bola povolená reštrukturalizácia. O tejto skutočnosti je Poskytovateľ povinný informovať Zákazníka do 5 dní od vzniku tejto skutočnosti.</w:t>
      </w:r>
    </w:p>
    <w:p w:rsidR="00DA7B8F" w:rsidRDefault="00DA7B8F" w:rsidP="007B226C">
      <w:pPr>
        <w:pStyle w:val="Nadpis3"/>
        <w:keepNext w:val="0"/>
        <w:numPr>
          <w:ilvl w:val="0"/>
          <w:numId w:val="17"/>
        </w:numPr>
        <w:spacing w:before="0" w:after="0"/>
        <w:ind w:left="1134" w:hanging="357"/>
        <w:jc w:val="both"/>
        <w:rPr>
          <w:rFonts w:ascii="Cambria" w:hAnsi="Cambria"/>
          <w:b w:val="0"/>
          <w:sz w:val="20"/>
          <w:szCs w:val="20"/>
        </w:rPr>
      </w:pPr>
      <w:r w:rsidRPr="00464BF3">
        <w:rPr>
          <w:rFonts w:ascii="Cambria" w:hAnsi="Cambria"/>
          <w:b w:val="0"/>
          <w:sz w:val="20"/>
          <w:szCs w:val="20"/>
        </w:rPr>
        <w:t>ak Poskytovateľ nebude rešpektovať každé konečné rozhodnutie dosiahnuté súdom v súvislosti s predmetom plnenia Zmluvy, s</w:t>
      </w:r>
      <w:r w:rsidR="00D25188">
        <w:rPr>
          <w:rFonts w:ascii="Cambria" w:hAnsi="Cambria"/>
          <w:b w:val="0"/>
          <w:sz w:val="20"/>
          <w:szCs w:val="20"/>
        </w:rPr>
        <w:t> výnimkou predbežného opatrenia.</w:t>
      </w:r>
    </w:p>
    <w:p w:rsidR="00D25188" w:rsidRPr="003F558C" w:rsidRDefault="00D25188" w:rsidP="00D25188">
      <w:pPr>
        <w:pStyle w:val="Nadpis3"/>
        <w:keepNext w:val="0"/>
        <w:numPr>
          <w:ilvl w:val="0"/>
          <w:numId w:val="17"/>
        </w:numPr>
        <w:spacing w:before="0" w:after="0"/>
        <w:ind w:left="1134" w:hanging="357"/>
        <w:jc w:val="both"/>
        <w:rPr>
          <w:rFonts w:ascii="Cambria" w:hAnsi="Cambria"/>
          <w:b w:val="0"/>
          <w:sz w:val="20"/>
          <w:szCs w:val="20"/>
        </w:rPr>
      </w:pPr>
      <w:r w:rsidRPr="003F558C">
        <w:rPr>
          <w:rFonts w:ascii="Cambria" w:hAnsi="Cambria"/>
          <w:b w:val="0"/>
          <w:sz w:val="20"/>
          <w:szCs w:val="20"/>
        </w:rPr>
        <w:t>Bez uvedenia dôvodu</w:t>
      </w:r>
      <w:r>
        <w:rPr>
          <w:rFonts w:ascii="Cambria" w:hAnsi="Cambria"/>
          <w:b w:val="0"/>
          <w:sz w:val="20"/>
          <w:szCs w:val="20"/>
        </w:rPr>
        <w:t xml:space="preserve"> s výpovednou lehotou v trvaní 3</w:t>
      </w:r>
      <w:r w:rsidRPr="003F558C">
        <w:rPr>
          <w:rFonts w:ascii="Cambria" w:hAnsi="Cambria"/>
          <w:b w:val="0"/>
          <w:sz w:val="20"/>
          <w:szCs w:val="20"/>
        </w:rPr>
        <w:t xml:space="preserve"> mesiacov od prvého dňa nasledujúceho mesiaca po mesiaci, v ktorom je poskytovateľovi doručená výpoveď.</w:t>
      </w:r>
    </w:p>
    <w:p w:rsidR="00DA7B8F" w:rsidRPr="00464BF3" w:rsidRDefault="00DA7B8F" w:rsidP="00DA7B8F">
      <w:pPr>
        <w:rPr>
          <w:rFonts w:ascii="Cambria" w:hAnsi="Cambria"/>
          <w:sz w:val="20"/>
          <w:szCs w:val="20"/>
        </w:rPr>
      </w:pP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sz w:val="20"/>
          <w:szCs w:val="20"/>
        </w:rPr>
        <w:t>Poskytovateľ môže jednostranne odstúpiť od Zmluvy, pričom musí odstúpenie písomne doporučene oznámiť Zákazníkovi v nasledovných prípadoch:</w:t>
      </w:r>
    </w:p>
    <w:p w:rsidR="00DA7B8F" w:rsidRPr="00464BF3" w:rsidRDefault="00DA7B8F" w:rsidP="007B226C">
      <w:pPr>
        <w:numPr>
          <w:ilvl w:val="0"/>
          <w:numId w:val="16"/>
        </w:numPr>
        <w:spacing w:after="120"/>
        <w:ind w:left="1134"/>
        <w:jc w:val="both"/>
        <w:rPr>
          <w:rFonts w:ascii="Cambria" w:hAnsi="Cambria" w:cs="Arial"/>
          <w:sz w:val="20"/>
          <w:szCs w:val="20"/>
        </w:rPr>
      </w:pPr>
      <w:r w:rsidRPr="00464BF3">
        <w:rPr>
          <w:rFonts w:ascii="Cambria" w:hAnsi="Cambria" w:cs="Arial"/>
          <w:sz w:val="20"/>
          <w:szCs w:val="20"/>
        </w:rPr>
        <w:t>ak Zákazník nezaplatí ktorúkoľvek z pohľadávok Poskytovateľa v súlade so Zmluvou do tridsiatich (30) dní od doručenia písomného oznámenia od Poskytovateľa o omeškaní platby;</w:t>
      </w:r>
    </w:p>
    <w:p w:rsidR="00DA7B8F" w:rsidRPr="00464BF3" w:rsidRDefault="00DA7B8F" w:rsidP="007B226C">
      <w:pPr>
        <w:numPr>
          <w:ilvl w:val="0"/>
          <w:numId w:val="16"/>
        </w:numPr>
        <w:spacing w:after="120"/>
        <w:ind w:left="1134"/>
        <w:jc w:val="both"/>
        <w:rPr>
          <w:rFonts w:ascii="Cambria" w:hAnsi="Cambria" w:cs="Arial"/>
          <w:sz w:val="20"/>
          <w:szCs w:val="20"/>
        </w:rPr>
      </w:pPr>
      <w:r w:rsidRPr="00464BF3">
        <w:rPr>
          <w:rFonts w:ascii="Cambria" w:hAnsi="Cambria" w:cs="Arial"/>
          <w:sz w:val="20"/>
          <w:szCs w:val="20"/>
        </w:rPr>
        <w:lastRenderedPageBreak/>
        <w:t>ak Zákazník nesplní záväzky vyplývajúce zo Zmluvy a nevyrieši túto situáciu do štyridsiatich piatich (45) dní (alebo do termínu dohodnutého s Poskytovateľom písomnou formou), od doručenia písomného oznámenia od Poskytovateľa o nedodržaní záväzku.</w:t>
      </w:r>
    </w:p>
    <w:p w:rsidR="00DA7B8F" w:rsidRDefault="00DA7B8F" w:rsidP="007B226C">
      <w:pPr>
        <w:numPr>
          <w:ilvl w:val="0"/>
          <w:numId w:val="16"/>
        </w:numPr>
        <w:spacing w:after="120"/>
        <w:ind w:left="1134"/>
        <w:jc w:val="both"/>
        <w:rPr>
          <w:rFonts w:ascii="Cambria" w:hAnsi="Cambria" w:cs="Arial"/>
          <w:sz w:val="20"/>
          <w:szCs w:val="20"/>
        </w:rPr>
      </w:pPr>
      <w:r w:rsidRPr="00464BF3">
        <w:rPr>
          <w:rFonts w:ascii="Cambria" w:hAnsi="Cambria" w:cs="Arial"/>
          <w:sz w:val="20"/>
          <w:szCs w:val="20"/>
        </w:rPr>
        <w:t>ak Zákazník nebude rešpektovať každé konečné rozhodnutie dosiahnuté súdom v súvislosti so Zmluvou, s výnimkou predbežného opatrenia.</w:t>
      </w:r>
    </w:p>
    <w:p w:rsidR="008C788F" w:rsidRPr="00464BF3" w:rsidRDefault="008C788F" w:rsidP="008C788F">
      <w:pPr>
        <w:spacing w:after="120"/>
        <w:jc w:val="both"/>
        <w:rPr>
          <w:rFonts w:ascii="Cambria" w:hAnsi="Cambria" w:cs="Arial"/>
          <w:sz w:val="20"/>
          <w:szCs w:val="20"/>
        </w:rPr>
      </w:pPr>
    </w:p>
    <w:p w:rsidR="00DA7B8F"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licenčné dojednania</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Ak plnenie dodané pod</w:t>
      </w:r>
      <w:r w:rsidRPr="00464BF3">
        <w:rPr>
          <w:rFonts w:ascii="Cambria" w:hAnsi="Cambria" w:cs="TimesNewRoman"/>
          <w:sz w:val="20"/>
          <w:szCs w:val="20"/>
        </w:rPr>
        <w:t>ľ</w:t>
      </w:r>
      <w:r w:rsidRPr="00464BF3">
        <w:rPr>
          <w:rFonts w:ascii="Cambria" w:hAnsi="Cambria" w:cs="Times New Roman"/>
          <w:sz w:val="20"/>
          <w:szCs w:val="20"/>
        </w:rPr>
        <w:t>a Zmluvy bude mať charakter spracovaného diela podľa § 8 Zákona č. 185/2015 Z.z. (ďalej len ,,Spracované dielo“ a ,,Autorský zákon“), Zákazník</w:t>
      </w:r>
      <w:r w:rsidRPr="00464BF3">
        <w:rPr>
          <w:rFonts w:ascii="Cambria" w:hAnsi="Cambria" w:cs="TimesNewRoman"/>
          <w:sz w:val="20"/>
          <w:szCs w:val="20"/>
        </w:rPr>
        <w:t xml:space="preserve"> </w:t>
      </w:r>
      <w:r w:rsidRPr="00464BF3">
        <w:rPr>
          <w:rFonts w:ascii="Cambria" w:hAnsi="Cambria" w:cs="Times New Roman"/>
          <w:sz w:val="20"/>
          <w:szCs w:val="20"/>
        </w:rPr>
        <w:t>sa zaväzuje, že bude Spracované dielo používa</w:t>
      </w:r>
      <w:r w:rsidRPr="00464BF3">
        <w:rPr>
          <w:rFonts w:ascii="Cambria" w:hAnsi="Cambria" w:cs="TimesNewRoman"/>
          <w:sz w:val="20"/>
          <w:szCs w:val="20"/>
        </w:rPr>
        <w:t xml:space="preserve">ť </w:t>
      </w:r>
      <w:r w:rsidRPr="00464BF3">
        <w:rPr>
          <w:rFonts w:ascii="Cambria" w:hAnsi="Cambria" w:cs="Times New Roman"/>
          <w:sz w:val="20"/>
          <w:szCs w:val="20"/>
        </w:rPr>
        <w:t>v súlade s licenciami udelenými mu Zmluvou a v súlade s ustanoveniami Autorského zákona. Licencia pod</w:t>
      </w:r>
      <w:r w:rsidRPr="00464BF3">
        <w:rPr>
          <w:rFonts w:ascii="Cambria" w:hAnsi="Cambria" w:cs="TimesNewRoman"/>
          <w:sz w:val="20"/>
          <w:szCs w:val="20"/>
        </w:rPr>
        <w:t>ľ</w:t>
      </w:r>
      <w:r w:rsidRPr="00464BF3">
        <w:rPr>
          <w:rFonts w:ascii="Cambria" w:hAnsi="Cambria" w:cs="Times New Roman"/>
          <w:sz w:val="20"/>
          <w:szCs w:val="20"/>
        </w:rPr>
        <w:t xml:space="preserve">a tohto </w:t>
      </w:r>
      <w:r w:rsidRPr="00464BF3">
        <w:rPr>
          <w:rFonts w:ascii="Cambria" w:hAnsi="Cambria" w:cs="TimesNewRoman"/>
          <w:sz w:val="20"/>
          <w:szCs w:val="20"/>
        </w:rPr>
        <w:t>č</w:t>
      </w:r>
      <w:r w:rsidRPr="00464BF3">
        <w:rPr>
          <w:rFonts w:ascii="Cambria" w:hAnsi="Cambria" w:cs="Times New Roman"/>
          <w:sz w:val="20"/>
          <w:szCs w:val="20"/>
        </w:rPr>
        <w:t>lánku Zmluvy je výhradná.</w:t>
      </w:r>
      <w:r w:rsidRPr="00464BF3">
        <w:rPr>
          <w:rFonts w:ascii="Cambria" w:hAnsi="Cambria"/>
          <w:sz w:val="20"/>
          <w:szCs w:val="20"/>
        </w:rPr>
        <w:t xml:space="preserve"> </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Zákazník</w:t>
      </w:r>
      <w:r w:rsidRPr="00464BF3">
        <w:rPr>
          <w:rFonts w:ascii="Cambria" w:hAnsi="Cambria" w:cs="TimesNewRoman"/>
          <w:sz w:val="20"/>
          <w:szCs w:val="20"/>
        </w:rPr>
        <w:t xml:space="preserve"> </w:t>
      </w:r>
      <w:r w:rsidRPr="00464BF3">
        <w:rPr>
          <w:rFonts w:ascii="Cambria" w:hAnsi="Cambria" w:cs="Times New Roman"/>
          <w:sz w:val="20"/>
          <w:szCs w:val="20"/>
        </w:rPr>
        <w:t>je oprávnený používa</w:t>
      </w:r>
      <w:r w:rsidRPr="00464BF3">
        <w:rPr>
          <w:rFonts w:ascii="Cambria" w:hAnsi="Cambria" w:cs="TimesNewRoman"/>
          <w:sz w:val="20"/>
          <w:szCs w:val="20"/>
        </w:rPr>
        <w:t xml:space="preserve">ť </w:t>
      </w:r>
      <w:r w:rsidRPr="00464BF3">
        <w:rPr>
          <w:rFonts w:ascii="Cambria" w:hAnsi="Cambria" w:cs="Times New Roman"/>
          <w:sz w:val="20"/>
          <w:szCs w:val="20"/>
        </w:rPr>
        <w:t>Spracované dielo v územne a vecne neobmedzenom rozsahu, po</w:t>
      </w:r>
      <w:r w:rsidRPr="00464BF3">
        <w:rPr>
          <w:rFonts w:ascii="Cambria" w:hAnsi="Cambria" w:cs="TimesNewRoman"/>
          <w:sz w:val="20"/>
          <w:szCs w:val="20"/>
        </w:rPr>
        <w:t>č</w:t>
      </w:r>
      <w:r w:rsidRPr="00464BF3">
        <w:rPr>
          <w:rFonts w:ascii="Cambria" w:hAnsi="Cambria" w:cs="Times New Roman"/>
          <w:sz w:val="20"/>
          <w:szCs w:val="20"/>
        </w:rPr>
        <w:t>as doby autorskoprávnej ochrany Spracovaného diela, najmä používa</w:t>
      </w:r>
      <w:r w:rsidRPr="00464BF3">
        <w:rPr>
          <w:rFonts w:ascii="Cambria" w:hAnsi="Cambria" w:cs="TimesNewRoman"/>
          <w:sz w:val="20"/>
          <w:szCs w:val="20"/>
        </w:rPr>
        <w:t xml:space="preserve">ť Spracované </w:t>
      </w:r>
      <w:r w:rsidRPr="00464BF3">
        <w:rPr>
          <w:rFonts w:ascii="Cambria" w:hAnsi="Cambria" w:cs="Times New Roman"/>
          <w:sz w:val="20"/>
          <w:szCs w:val="20"/>
        </w:rPr>
        <w:t>dielo pre ú</w:t>
      </w:r>
      <w:r w:rsidRPr="00464BF3">
        <w:rPr>
          <w:rFonts w:ascii="Cambria" w:hAnsi="Cambria" w:cs="TimesNewRoman"/>
          <w:sz w:val="20"/>
          <w:szCs w:val="20"/>
        </w:rPr>
        <w:t>č</w:t>
      </w:r>
      <w:r w:rsidRPr="00464BF3">
        <w:rPr>
          <w:rFonts w:ascii="Cambria" w:hAnsi="Cambria" w:cs="Times New Roman"/>
          <w:sz w:val="20"/>
          <w:szCs w:val="20"/>
        </w:rPr>
        <w:t>el, na ktorý mu bolo dodané (t.j. zapisovanie, pozme</w:t>
      </w:r>
      <w:r w:rsidRPr="00464BF3">
        <w:rPr>
          <w:rFonts w:ascii="Cambria" w:hAnsi="Cambria" w:cs="TimesNewRoman"/>
          <w:sz w:val="20"/>
          <w:szCs w:val="20"/>
        </w:rPr>
        <w:t>ň</w:t>
      </w:r>
      <w:r w:rsidRPr="00464BF3">
        <w:rPr>
          <w:rFonts w:ascii="Cambria" w:hAnsi="Cambria" w:cs="Times New Roman"/>
          <w:sz w:val="20"/>
          <w:szCs w:val="20"/>
        </w:rPr>
        <w:t xml:space="preserve">ovanie, </w:t>
      </w:r>
      <w:r w:rsidRPr="00464BF3">
        <w:rPr>
          <w:rFonts w:ascii="Cambria" w:hAnsi="Cambria" w:cs="TimesNewRoman"/>
          <w:sz w:val="20"/>
          <w:szCs w:val="20"/>
        </w:rPr>
        <w:t>č</w:t>
      </w:r>
      <w:r w:rsidRPr="00464BF3">
        <w:rPr>
          <w:rFonts w:ascii="Cambria" w:hAnsi="Cambria" w:cs="Times New Roman"/>
          <w:sz w:val="20"/>
          <w:szCs w:val="20"/>
        </w:rPr>
        <w:t>ítanie a archivácia údajovej základne diela, exportovanie a importovanie údajovej základne, ak to dielo umož</w:t>
      </w:r>
      <w:r w:rsidRPr="00464BF3">
        <w:rPr>
          <w:rFonts w:ascii="Cambria" w:hAnsi="Cambria" w:cs="TimesNewRoman"/>
          <w:sz w:val="20"/>
          <w:szCs w:val="20"/>
        </w:rPr>
        <w:t>ň</w:t>
      </w:r>
      <w:r w:rsidRPr="00464BF3">
        <w:rPr>
          <w:rFonts w:ascii="Cambria" w:hAnsi="Cambria" w:cs="Times New Roman"/>
          <w:sz w:val="20"/>
          <w:szCs w:val="20"/>
        </w:rPr>
        <w:t>uje, generovanie tla</w:t>
      </w:r>
      <w:r w:rsidRPr="00464BF3">
        <w:rPr>
          <w:rFonts w:ascii="Cambria" w:hAnsi="Cambria" w:cs="TimesNewRoman"/>
          <w:sz w:val="20"/>
          <w:szCs w:val="20"/>
        </w:rPr>
        <w:t>č</w:t>
      </w:r>
      <w:r w:rsidRPr="00464BF3">
        <w:rPr>
          <w:rFonts w:ascii="Cambria" w:hAnsi="Cambria" w:cs="Times New Roman"/>
          <w:sz w:val="20"/>
          <w:szCs w:val="20"/>
        </w:rPr>
        <w:t>ových a digitálnych výstupov z diela, konfigurácia používate</w:t>
      </w:r>
      <w:r w:rsidRPr="00464BF3">
        <w:rPr>
          <w:rFonts w:ascii="Cambria" w:hAnsi="Cambria" w:cs="TimesNewRoman"/>
          <w:sz w:val="20"/>
          <w:szCs w:val="20"/>
        </w:rPr>
        <w:t>ľ</w:t>
      </w:r>
      <w:r w:rsidRPr="00464BF3">
        <w:rPr>
          <w:rFonts w:ascii="Cambria" w:hAnsi="Cambria" w:cs="Times New Roman"/>
          <w:sz w:val="20"/>
          <w:szCs w:val="20"/>
        </w:rPr>
        <w:t>ských nastavení diela a iné spôsoby použitia potrebné pre naplnenie ú</w:t>
      </w:r>
      <w:r w:rsidRPr="00464BF3">
        <w:rPr>
          <w:rFonts w:ascii="Cambria" w:hAnsi="Cambria" w:cs="TimesNewRoman"/>
          <w:sz w:val="20"/>
          <w:szCs w:val="20"/>
        </w:rPr>
        <w:t>č</w:t>
      </w:r>
      <w:r w:rsidRPr="00464BF3">
        <w:rPr>
          <w:rFonts w:ascii="Cambria" w:hAnsi="Cambria" w:cs="Times New Roman"/>
          <w:sz w:val="20"/>
          <w:szCs w:val="20"/>
        </w:rPr>
        <w:t>elu, na ktorý bolo dielo Zákazníkovi dodané).</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Právo používa</w:t>
      </w:r>
      <w:r w:rsidRPr="00464BF3">
        <w:rPr>
          <w:rFonts w:ascii="Cambria" w:hAnsi="Cambria" w:cs="TimesNewRoman"/>
          <w:sz w:val="20"/>
          <w:szCs w:val="20"/>
        </w:rPr>
        <w:t xml:space="preserve">ť </w:t>
      </w:r>
      <w:r w:rsidRPr="00464BF3">
        <w:rPr>
          <w:rFonts w:ascii="Cambria" w:hAnsi="Cambria" w:cs="Times New Roman"/>
          <w:sz w:val="20"/>
          <w:szCs w:val="20"/>
        </w:rPr>
        <w:t>Spracované dielo (licencia) pod</w:t>
      </w:r>
      <w:r w:rsidRPr="00464BF3">
        <w:rPr>
          <w:rFonts w:ascii="Cambria" w:hAnsi="Cambria" w:cs="TimesNewRoman"/>
          <w:sz w:val="20"/>
          <w:szCs w:val="20"/>
        </w:rPr>
        <w:t>ľ</w:t>
      </w:r>
      <w:r w:rsidRPr="00464BF3">
        <w:rPr>
          <w:rFonts w:ascii="Cambria" w:hAnsi="Cambria" w:cs="Times New Roman"/>
          <w:sz w:val="20"/>
          <w:szCs w:val="20"/>
        </w:rPr>
        <w:t xml:space="preserve">a tohto </w:t>
      </w:r>
      <w:r w:rsidRPr="00464BF3">
        <w:rPr>
          <w:rFonts w:ascii="Cambria" w:hAnsi="Cambria" w:cs="TimesNewRoman"/>
          <w:sz w:val="20"/>
          <w:szCs w:val="20"/>
        </w:rPr>
        <w:t>č</w:t>
      </w:r>
      <w:r w:rsidRPr="00464BF3">
        <w:rPr>
          <w:rFonts w:ascii="Cambria" w:hAnsi="Cambria" w:cs="Times New Roman"/>
          <w:sz w:val="20"/>
          <w:szCs w:val="20"/>
        </w:rPr>
        <w:t>lánku Zmluvy prechádza na Zákazníka d</w:t>
      </w:r>
      <w:r w:rsidRPr="00464BF3">
        <w:rPr>
          <w:rFonts w:ascii="Cambria" w:hAnsi="Cambria" w:cs="TimesNewRoman"/>
          <w:sz w:val="20"/>
          <w:szCs w:val="20"/>
        </w:rPr>
        <w:t>ň</w:t>
      </w:r>
      <w:r w:rsidRPr="00464BF3">
        <w:rPr>
          <w:rFonts w:ascii="Cambria" w:hAnsi="Cambria" w:cs="Times New Roman"/>
          <w:sz w:val="20"/>
          <w:szCs w:val="20"/>
        </w:rPr>
        <w:t>om zaplatenia ceny za spracovanie diela pod</w:t>
      </w:r>
      <w:r w:rsidRPr="00464BF3">
        <w:rPr>
          <w:rFonts w:ascii="Cambria" w:hAnsi="Cambria" w:cs="TimesNewRoman"/>
          <w:sz w:val="20"/>
          <w:szCs w:val="20"/>
        </w:rPr>
        <w:t>ľ</w:t>
      </w:r>
      <w:r w:rsidRPr="00464BF3">
        <w:rPr>
          <w:rFonts w:ascii="Cambria" w:hAnsi="Cambria" w:cs="Times New Roman"/>
          <w:sz w:val="20"/>
          <w:szCs w:val="20"/>
        </w:rPr>
        <w:t>a Zmluvy.</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Cena za licenciu na používanie časti diela, ktorá bola predmetom spracovania je zahrnutá v cene za spracovanie diela podľa Zmluvy.</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Zákazník nie je oprávnený vykonávať reverzné inžinierstvo Spracovaného diela.</w:t>
      </w:r>
    </w:p>
    <w:p w:rsidR="00DA7B8F" w:rsidRPr="00464BF3" w:rsidRDefault="00DA7B8F" w:rsidP="00D25188">
      <w:pPr>
        <w:pStyle w:val="ODSTAVEC1"/>
        <w:numPr>
          <w:ilvl w:val="1"/>
          <w:numId w:val="24"/>
        </w:numPr>
        <w:ind w:left="720" w:hanging="720"/>
        <w:rPr>
          <w:rFonts w:ascii="Cambria" w:hAnsi="Cambria"/>
          <w:sz w:val="20"/>
          <w:szCs w:val="20"/>
        </w:rPr>
      </w:pPr>
      <w:r w:rsidRPr="00464BF3">
        <w:rPr>
          <w:rFonts w:ascii="Cambria" w:hAnsi="Cambria" w:cs="Times New Roman"/>
          <w:sz w:val="20"/>
          <w:szCs w:val="20"/>
        </w:rPr>
        <w:t>Zákazník je oprávnený udeliť tretej osobe súhlas na použitie Spracovaného diela v rozsahu udelenej licencie po predchádzajúcom súhlase Poskytovateľa; prechádzajúci súhlas Poskytovateľa sa nevyžaduje, ak uplynie záručná doba podľa tejto Zmluvy alebo ak je tretia osoba subjektom verejného práva v zmysle § 261 ods. 3 Obchodného zákonníka. Zákazník môže nadobudnutú licenciu postúpiť na tretiu osobu aj bez predchádzajúceho súhlasu Poskytovateľa; o tom je však povinný písomne informovať Poskytovateľa.</w:t>
      </w:r>
    </w:p>
    <w:p w:rsidR="00DA7B8F" w:rsidRDefault="00DA7B8F" w:rsidP="00D25188">
      <w:pPr>
        <w:pStyle w:val="ODSTAVEC1"/>
        <w:numPr>
          <w:ilvl w:val="1"/>
          <w:numId w:val="24"/>
        </w:numPr>
        <w:ind w:left="720" w:hanging="720"/>
        <w:rPr>
          <w:rFonts w:ascii="Cambria" w:hAnsi="Cambria" w:cs="Times New Roman"/>
          <w:sz w:val="20"/>
          <w:szCs w:val="20"/>
        </w:rPr>
      </w:pPr>
      <w:r w:rsidRPr="00464BF3">
        <w:rPr>
          <w:rFonts w:ascii="Cambria" w:hAnsi="Cambria" w:cs="Times New Roman"/>
          <w:sz w:val="20"/>
          <w:szCs w:val="20"/>
        </w:rPr>
        <w:t>Zákazník</w:t>
      </w:r>
      <w:r w:rsidRPr="00464BF3">
        <w:rPr>
          <w:rFonts w:ascii="Cambria" w:hAnsi="Cambria" w:cs="TimesNewRoman"/>
          <w:sz w:val="20"/>
          <w:szCs w:val="20"/>
        </w:rPr>
        <w:t xml:space="preserve"> </w:t>
      </w:r>
      <w:r w:rsidRPr="00464BF3">
        <w:rPr>
          <w:rFonts w:ascii="Cambria" w:hAnsi="Cambria" w:cs="Times New Roman"/>
          <w:sz w:val="20"/>
          <w:szCs w:val="20"/>
        </w:rPr>
        <w:t xml:space="preserve">podpisom Zmluvy akceptuje udelenie licencie v rozsahu, v akom mu boli udelené v tomto </w:t>
      </w:r>
      <w:r w:rsidRPr="00464BF3">
        <w:rPr>
          <w:rFonts w:ascii="Cambria" w:hAnsi="Cambria" w:cs="TimesNewRoman"/>
          <w:sz w:val="20"/>
          <w:szCs w:val="20"/>
        </w:rPr>
        <w:t>č</w:t>
      </w:r>
      <w:r w:rsidRPr="00464BF3">
        <w:rPr>
          <w:rFonts w:ascii="Cambria" w:hAnsi="Cambria" w:cs="Times New Roman"/>
          <w:sz w:val="20"/>
          <w:szCs w:val="20"/>
        </w:rPr>
        <w:t>lánku Zmluvy.</w:t>
      </w:r>
    </w:p>
    <w:p w:rsidR="008C788F" w:rsidRPr="008C788F" w:rsidRDefault="008C788F" w:rsidP="008C788F">
      <w:pPr>
        <w:rPr>
          <w:lang w:eastAsia="cs-CZ"/>
        </w:rPr>
      </w:pPr>
    </w:p>
    <w:p w:rsidR="00A0720F" w:rsidRPr="00464BF3" w:rsidRDefault="00A0720F" w:rsidP="00D25188">
      <w:pPr>
        <w:pStyle w:val="LNOK"/>
        <w:numPr>
          <w:ilvl w:val="0"/>
          <w:numId w:val="24"/>
        </w:numPr>
        <w:rPr>
          <w:rFonts w:ascii="Cambria" w:hAnsi="Cambria"/>
          <w:sz w:val="20"/>
          <w:szCs w:val="20"/>
        </w:rPr>
      </w:pPr>
      <w:r w:rsidRPr="00464BF3">
        <w:rPr>
          <w:rFonts w:ascii="Cambria" w:hAnsi="Cambria"/>
          <w:sz w:val="20"/>
          <w:szCs w:val="20"/>
        </w:rPr>
        <w:t>Poverenie spracúvaním osobných údajov</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Zákazník je v zmysle ust. § 4 ods. 2 písm. b) zákona č. 122/2013 Z. z. o ochrane osobných údajov a o zmene a doplnení niektorých zákonov v znení neskorších právnych predpisov (ďalej len „zákon o ochrane osobných údajov“) na účely tohto článku Zmluvy Prevádzkovateľom.</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Poskytovateľ je v zmysle ust. § 4 ods. 2 písm. d) zákona o ochrane osobných údajov na účely tohto článku Zmluvy Sprostredkovateľom.</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Prevádzkovateľ týmto v zmysle § 8 zákona o ochrane osobných údajov poveruje Sprostredkovateľa spracúvaním osobných údajov v rozsahu a za podmienok dojednaných v tejto Zmluve a v súlade so zákonom o ochrane osobných údajov.</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Sprostredkovateľ je v mene Prevádzkovateľa oprávnený začať so spracúvaním osobných údajov odo dňa, kedy táto zmluva nadobudne účinnosť.</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Sprostredkovateľ v mene Prevádzkovateľa spracúva osobné údaje za účelom poskytovania elektronických služieb samosprávy (eSlužby samosprávy) s cieľom zníženia administratívnej záťaže občanov, podnikateľov a samospráv a umožnenia obciam poskytovať elektronické služby prostredníctvom integrácie na riešenie eGovernmentu SR, ako centrálne rozhranie k základným registrom pre obce a mestá s vlastnými informačnými systémami.</w:t>
      </w:r>
    </w:p>
    <w:p w:rsidR="00A0720F" w:rsidRPr="00E60523" w:rsidRDefault="00B57838"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Názov informačného systému je Elektronizácia služieb miest a obcí ( ďalej len ,, ESMAO“)</w:t>
      </w:r>
      <w:r w:rsidR="00A0720F" w:rsidRPr="00E60523">
        <w:rPr>
          <w:rFonts w:ascii="Cambria" w:hAnsi="Cambria" w:cs="Times New Roman"/>
          <w:sz w:val="20"/>
          <w:szCs w:val="20"/>
        </w:rPr>
        <w:t>.</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 xml:space="preserve">Osobné údaje budú spracúvané v rozsahu: meno, priezvisko, titul, adresa trvalého pobytu, adresa </w:t>
      </w:r>
      <w:r w:rsidRPr="00E60523">
        <w:rPr>
          <w:rFonts w:ascii="Cambria" w:hAnsi="Cambria" w:cs="Times New Roman"/>
          <w:sz w:val="20"/>
          <w:szCs w:val="20"/>
        </w:rPr>
        <w:lastRenderedPageBreak/>
        <w:t>prechodného pobytu, telefónne číslo, emailová adresa, dátum narodenia, miesto narodenia, štátna príslušnosť, dosiahnuté vzdelanie, druh a číslo dokladu totožnosti, podpis, číslo bankového účtu fyzickej osoby, pracovné zaradenie.</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Okruhom dotknutých osôb sú fyzické osoby, ktoré majú trvalý pobyt v katastrálnom území Prevádzkovateľa, a / alebo osoby, voči ktorým prevádzkovateľ plní funkcie v zmysle ust. zákona 369/1990 Zb. v znení neskorších právnych predpisov a iných všeobecne záväzných právnych predpisov.</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 xml:space="preserve">Podmienky spracúvania a zoznam operácií s nimi: získavanie, zhromažďovanie, šírenie, zaznamenávanie, usporadúvanie, prepracúvanie alebo zmena, vyhľadávanie, prehliadanie, preskupovanie, kombinovanie, premiestňovanie, využívanie, uchovávanie, blokovanie, likvidácia. </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Prevádzkovateľ týmto vyhlasuje, že pri výbere Sprostredkovateľa postupoval podľa ust. § 8 ods. 2 prvej vety zákona o ochrane osobných údajov.</w:t>
      </w:r>
    </w:p>
    <w:p w:rsidR="00A0720F" w:rsidRPr="00E60523"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Prevádzkovateľ týmto dáva súhlas, aby Sprostredkovateľ spracúval osobné údaje aj subdodávateľsky.</w:t>
      </w:r>
    </w:p>
    <w:p w:rsidR="00A0720F" w:rsidRDefault="00A0720F" w:rsidP="00D25188">
      <w:pPr>
        <w:pStyle w:val="ODSTAVEC1"/>
        <w:numPr>
          <w:ilvl w:val="1"/>
          <w:numId w:val="24"/>
        </w:numPr>
        <w:ind w:left="720" w:hanging="720"/>
        <w:rPr>
          <w:rFonts w:ascii="Cambria" w:hAnsi="Cambria" w:cs="Times New Roman"/>
          <w:sz w:val="20"/>
          <w:szCs w:val="20"/>
        </w:rPr>
      </w:pPr>
      <w:r w:rsidRPr="00E60523">
        <w:rPr>
          <w:rFonts w:ascii="Cambria" w:hAnsi="Cambria" w:cs="Times New Roman"/>
          <w:sz w:val="20"/>
          <w:szCs w:val="20"/>
        </w:rPr>
        <w:t>Toto poverenie spracúvaním osobných údajov sa uzatvára na dobu, počas ktorej je platná táto Zmluva.</w:t>
      </w:r>
    </w:p>
    <w:p w:rsidR="008C788F" w:rsidRPr="008C788F" w:rsidRDefault="008C788F" w:rsidP="008C788F">
      <w:pPr>
        <w:rPr>
          <w:lang w:eastAsia="cs-CZ"/>
        </w:rPr>
      </w:pPr>
    </w:p>
    <w:p w:rsidR="006E291A" w:rsidRPr="00464BF3" w:rsidRDefault="00DA7B8F" w:rsidP="00D25188">
      <w:pPr>
        <w:pStyle w:val="LNOK"/>
        <w:numPr>
          <w:ilvl w:val="0"/>
          <w:numId w:val="24"/>
        </w:numPr>
        <w:rPr>
          <w:rFonts w:ascii="Cambria" w:hAnsi="Cambria"/>
          <w:sz w:val="20"/>
          <w:szCs w:val="20"/>
        </w:rPr>
      </w:pPr>
      <w:r w:rsidRPr="00464BF3">
        <w:rPr>
          <w:rFonts w:ascii="Cambria" w:hAnsi="Cambria"/>
          <w:sz w:val="20"/>
          <w:szCs w:val="20"/>
        </w:rPr>
        <w:t>Záverečné ustanovenia</w:t>
      </w:r>
    </w:p>
    <w:p w:rsidR="00DA7B8F" w:rsidRPr="00C34000" w:rsidRDefault="00DA7B8F" w:rsidP="00D25188">
      <w:pPr>
        <w:pStyle w:val="ODSTAVEC1"/>
        <w:numPr>
          <w:ilvl w:val="1"/>
          <w:numId w:val="24"/>
        </w:numPr>
        <w:ind w:left="720" w:hanging="720"/>
        <w:rPr>
          <w:rFonts w:ascii="Cambria" w:hAnsi="Cambria"/>
          <w:sz w:val="20"/>
          <w:szCs w:val="20"/>
        </w:rPr>
      </w:pPr>
      <w:r w:rsidRPr="00C34000">
        <w:rPr>
          <w:rFonts w:ascii="Cambria" w:hAnsi="Cambria"/>
          <w:sz w:val="20"/>
          <w:szCs w:val="20"/>
        </w:rPr>
        <w:t>Na práva a povinnosti Zmluvných strán zo Zmluvy sa vzťahujú podmienky upravené v Zmluve. V prípade rozporu medzi Zmluvou a jej prílohami majú prednosť ustanovenia Zmluvy, v prípade rozporu medzi jednotlivými prílohami má prednosť príloha s nižším poradovým číslom.</w:t>
      </w:r>
    </w:p>
    <w:p w:rsidR="00DA7B8F" w:rsidRPr="00C34000" w:rsidRDefault="00DA7B8F" w:rsidP="00D25188">
      <w:pPr>
        <w:pStyle w:val="ODSTAVEC1"/>
        <w:numPr>
          <w:ilvl w:val="1"/>
          <w:numId w:val="24"/>
        </w:numPr>
        <w:ind w:left="720" w:hanging="720"/>
        <w:rPr>
          <w:rFonts w:ascii="Cambria" w:hAnsi="Cambria"/>
          <w:sz w:val="20"/>
          <w:szCs w:val="20"/>
        </w:rPr>
      </w:pPr>
      <w:r w:rsidRPr="00C34000">
        <w:rPr>
          <w:rFonts w:ascii="Cambria" w:hAnsi="Cambria"/>
          <w:sz w:val="20"/>
          <w:szCs w:val="20"/>
        </w:rPr>
        <w:t>Písomnosti podľa tejto Zmluvy je možné doručovať poštou, faxom alebo prostredníctvom e-mailu.</w:t>
      </w:r>
    </w:p>
    <w:p w:rsidR="00DA7B8F" w:rsidRPr="00C34000" w:rsidRDefault="00DA7B8F" w:rsidP="00D25188">
      <w:pPr>
        <w:pStyle w:val="ODSTAVEC1"/>
        <w:numPr>
          <w:ilvl w:val="1"/>
          <w:numId w:val="24"/>
        </w:numPr>
        <w:ind w:left="720" w:hanging="720"/>
        <w:rPr>
          <w:rFonts w:ascii="Cambria" w:hAnsi="Cambria"/>
          <w:sz w:val="20"/>
          <w:szCs w:val="20"/>
        </w:rPr>
      </w:pPr>
      <w:r w:rsidRPr="00C34000">
        <w:rPr>
          <w:rFonts w:ascii="Cambria" w:hAnsi="Cambria"/>
          <w:sz w:val="20"/>
          <w:szCs w:val="20"/>
        </w:rPr>
        <w:t>Poskytovateľ má právo po dohode so Zákazníkom dodať rovnocenné alebo kvalitatívne lepšie časti programového vybavenia pri dodržaní uvedenej ceny s tým, že bude zachovaná dohodnutá funkčnosť celého systému.</w:t>
      </w:r>
    </w:p>
    <w:p w:rsidR="00DA7B8F" w:rsidRPr="00C34000" w:rsidRDefault="00DA7B8F" w:rsidP="00D25188">
      <w:pPr>
        <w:pStyle w:val="ODSTAVEC1"/>
        <w:numPr>
          <w:ilvl w:val="1"/>
          <w:numId w:val="24"/>
        </w:numPr>
        <w:ind w:left="720" w:hanging="720"/>
        <w:rPr>
          <w:rFonts w:ascii="Cambria" w:hAnsi="Cambria"/>
          <w:sz w:val="20"/>
          <w:szCs w:val="20"/>
        </w:rPr>
      </w:pPr>
      <w:r w:rsidRPr="00C34000">
        <w:rPr>
          <w:rFonts w:ascii="Cambria" w:hAnsi="Cambria"/>
          <w:sz w:val="20"/>
          <w:szCs w:val="20"/>
        </w:rPr>
        <w:t>Práva a povinnosti vyplývajúce z tejto Zmluvy, avšak výslovne v nej neuvedené, sa budú riadiť príslušnými ustanoveniami zákona č. 513/1991 Zb. Obchodný zákonník v platnom znení a ďalšími platnými právnymi predpismi Slovenskej republiky.</w:t>
      </w:r>
    </w:p>
    <w:p w:rsidR="00DA7B8F" w:rsidRPr="00E60523" w:rsidRDefault="00DA7B8F" w:rsidP="00D25188">
      <w:pPr>
        <w:pStyle w:val="ODSTAVEC1"/>
        <w:numPr>
          <w:ilvl w:val="1"/>
          <w:numId w:val="24"/>
        </w:numPr>
        <w:ind w:left="720" w:hanging="720"/>
        <w:rPr>
          <w:rFonts w:ascii="Cambria" w:hAnsi="Cambria"/>
          <w:sz w:val="20"/>
          <w:szCs w:val="20"/>
        </w:rPr>
      </w:pPr>
      <w:r w:rsidRPr="00E60523">
        <w:rPr>
          <w:rFonts w:ascii="Cambria" w:hAnsi="Cambria"/>
          <w:sz w:val="20"/>
          <w:szCs w:val="20"/>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obidve Zmluvné strany.</w:t>
      </w:r>
    </w:p>
    <w:p w:rsidR="00DA7B8F" w:rsidRPr="00E60523" w:rsidRDefault="00DA7B8F" w:rsidP="00D25188">
      <w:pPr>
        <w:pStyle w:val="ODSTAVEC1"/>
        <w:numPr>
          <w:ilvl w:val="1"/>
          <w:numId w:val="24"/>
        </w:numPr>
        <w:ind w:left="720" w:hanging="720"/>
        <w:rPr>
          <w:rFonts w:ascii="Cambria" w:hAnsi="Cambria"/>
          <w:sz w:val="20"/>
          <w:szCs w:val="20"/>
        </w:rPr>
      </w:pPr>
      <w:r w:rsidRPr="00E60523">
        <w:rPr>
          <w:rFonts w:ascii="Cambria" w:hAnsi="Cambria"/>
          <w:sz w:val="20"/>
          <w:szCs w:val="20"/>
        </w:rPr>
        <w:t>Túto Zmluvu je možné meniť len písomnou dohodou Zmluvných strán. V prípade ukončenia platnosti Zmluvy dohodou Zmluvných strán, musí mať táto dohoda písomnú formu.</w:t>
      </w:r>
    </w:p>
    <w:p w:rsidR="00DA7B8F" w:rsidRPr="00E60523" w:rsidRDefault="00DA7B8F" w:rsidP="00D25188">
      <w:pPr>
        <w:pStyle w:val="ODSTAVEC1"/>
        <w:numPr>
          <w:ilvl w:val="1"/>
          <w:numId w:val="24"/>
        </w:numPr>
        <w:ind w:left="720" w:hanging="720"/>
        <w:rPr>
          <w:rFonts w:ascii="Cambria" w:hAnsi="Cambria"/>
          <w:sz w:val="20"/>
          <w:szCs w:val="20"/>
        </w:rPr>
      </w:pPr>
      <w:r w:rsidRPr="00E60523">
        <w:rPr>
          <w:rFonts w:ascii="Cambria" w:hAnsi="Cambria"/>
          <w:sz w:val="20"/>
          <w:szCs w:val="20"/>
        </w:rPr>
        <w:t xml:space="preserve">Poskytovateľ ani Zákazník nenesie zodpovednosť v prípade vis major. V týchto prípadoch sa Poskytovateľ a Zákazník dohodnú v rámci osobitnej dohody na podmienkach odstránenia následkov. </w:t>
      </w:r>
    </w:p>
    <w:p w:rsidR="00DA7B8F" w:rsidRPr="006E62B8" w:rsidRDefault="00DA7B8F" w:rsidP="00D25188">
      <w:pPr>
        <w:pStyle w:val="ODSTAVEC1"/>
        <w:numPr>
          <w:ilvl w:val="1"/>
          <w:numId w:val="24"/>
        </w:numPr>
        <w:ind w:left="720" w:hanging="720"/>
        <w:rPr>
          <w:rFonts w:ascii="Cambria" w:hAnsi="Cambria"/>
          <w:sz w:val="20"/>
          <w:szCs w:val="20"/>
        </w:rPr>
      </w:pPr>
      <w:r w:rsidRPr="006E62B8">
        <w:rPr>
          <w:rFonts w:ascii="Cambria" w:hAnsi="Cambria"/>
          <w:sz w:val="20"/>
          <w:szCs w:val="20"/>
        </w:rPr>
        <w:t xml:space="preserve">Vlastnícke právo k akémukoľvek plneniu dodanému podľa Zmluvy, prechádza na Zákazníka až po zaplatení celej jeho ceny. </w:t>
      </w:r>
    </w:p>
    <w:p w:rsidR="00DA7B8F" w:rsidRPr="006E62B8" w:rsidRDefault="00DA7B8F" w:rsidP="00D25188">
      <w:pPr>
        <w:pStyle w:val="ODSTAVEC1"/>
        <w:numPr>
          <w:ilvl w:val="1"/>
          <w:numId w:val="24"/>
        </w:numPr>
        <w:ind w:left="720" w:hanging="720"/>
        <w:rPr>
          <w:rFonts w:ascii="Cambria" w:hAnsi="Cambria"/>
          <w:sz w:val="20"/>
          <w:szCs w:val="20"/>
        </w:rPr>
      </w:pPr>
      <w:r w:rsidRPr="006E62B8">
        <w:rPr>
          <w:rFonts w:ascii="Cambria" w:hAnsi="Cambria"/>
          <w:sz w:val="20"/>
          <w:szCs w:val="20"/>
        </w:rPr>
        <w:t>Pre prípad odstúpenia od tejto Zmluvy jednou zo Zmluvných strán sa Zmluvné strany dohodli, že si nie sú povinné vrátiť tie čiastkové plnenia, ktoré boli akceptované Zákazníkom v súlade so Zmluvou.  Zmluvné strany sa dohodli, že Poskytovateľ má nárok na úhradu tej časti plnenia, ktorá bola akceptovaná Zákazníkom a to bez ohľadu na to, či splatnosť faktúry za uvedené čiastkové plnenie nastala pred odstúpením od Zmluvy alebo po odstúpení od Zmluvy.</w:t>
      </w:r>
    </w:p>
    <w:p w:rsidR="00DA7B8F" w:rsidRPr="006E62B8" w:rsidRDefault="00DA7B8F" w:rsidP="00D25188">
      <w:pPr>
        <w:pStyle w:val="ODSTAVEC1"/>
        <w:numPr>
          <w:ilvl w:val="1"/>
          <w:numId w:val="24"/>
        </w:numPr>
        <w:ind w:left="720" w:hanging="720"/>
        <w:rPr>
          <w:rFonts w:ascii="Cambria" w:hAnsi="Cambria"/>
          <w:sz w:val="20"/>
          <w:szCs w:val="20"/>
        </w:rPr>
      </w:pPr>
      <w:r w:rsidRPr="006E62B8">
        <w:rPr>
          <w:rFonts w:ascii="Cambria" w:hAnsi="Cambria"/>
          <w:sz w:val="20"/>
          <w:szCs w:val="20"/>
        </w:rPr>
        <w:t>Odstúpenie od Zmluvy, alebo oznámenie o ukončení Zmluvy v zmysle bodu 1</w:t>
      </w:r>
      <w:r w:rsidR="006E291A" w:rsidRPr="006E62B8">
        <w:rPr>
          <w:rFonts w:ascii="Cambria" w:hAnsi="Cambria"/>
          <w:sz w:val="20"/>
          <w:szCs w:val="20"/>
        </w:rPr>
        <w:t>1</w:t>
      </w:r>
      <w:r w:rsidRPr="006E62B8">
        <w:rPr>
          <w:rFonts w:ascii="Cambria" w:hAnsi="Cambria"/>
          <w:sz w:val="20"/>
          <w:szCs w:val="20"/>
        </w:rPr>
        <w:t xml:space="preserve">. Zmluvy je považované za doručené prevzatím alebo odmietnutím prevzatia zásielky, a ak zásielku nemožno Zmluvnej strane doručiť na adresu uvedenú v Zmluve, alebo na korešpondenčnú adresu oznámenú Zmluvnej strane, považuje sa listina o odstúpení, alebo oznámenie o ukončení Zmluvy v zmysle </w:t>
      </w:r>
      <w:r w:rsidRPr="006E62B8">
        <w:rPr>
          <w:rFonts w:ascii="Cambria" w:hAnsi="Cambria"/>
          <w:sz w:val="20"/>
          <w:szCs w:val="20"/>
        </w:rPr>
        <w:lastRenderedPageBreak/>
        <w:t>bodu 12. Zmluvy za doručené ku dňu uloženia zásielky na pošte. Účinky odstúpenia od Zmluvy nastanú doručením listiny o odstúpení.</w:t>
      </w:r>
    </w:p>
    <w:p w:rsidR="00DA7B8F" w:rsidRPr="006E62B8" w:rsidRDefault="00DA7B8F" w:rsidP="00D25188">
      <w:pPr>
        <w:pStyle w:val="ODSTAVEC1"/>
        <w:numPr>
          <w:ilvl w:val="1"/>
          <w:numId w:val="24"/>
        </w:numPr>
        <w:ind w:left="720" w:hanging="720"/>
        <w:rPr>
          <w:rFonts w:ascii="Cambria" w:hAnsi="Cambria"/>
          <w:sz w:val="20"/>
          <w:szCs w:val="20"/>
        </w:rPr>
      </w:pPr>
      <w:r w:rsidRPr="006E62B8">
        <w:rPr>
          <w:rFonts w:ascii="Cambria" w:hAnsi="Cambria"/>
          <w:sz w:val="20"/>
          <w:szCs w:val="20"/>
        </w:rPr>
        <w:t>Zmluvné strany vyhlasujú, že túto Zmluvu uzatvorili slobodne, vážne, určite a zrozumiteľne, nie v tiesni a za nápadne nevýhodných podmienok, rozumejú jej obsahu a na znak súhlasu s jej obsahom ju vlastnoručne podpisujú.</w:t>
      </w:r>
    </w:p>
    <w:p w:rsidR="00DA7B8F" w:rsidRDefault="00DA7B8F" w:rsidP="00D25188">
      <w:pPr>
        <w:pStyle w:val="ODSTAVEC1"/>
        <w:numPr>
          <w:ilvl w:val="1"/>
          <w:numId w:val="24"/>
        </w:numPr>
        <w:ind w:left="720" w:hanging="720"/>
        <w:rPr>
          <w:rFonts w:ascii="Cambria" w:hAnsi="Cambria"/>
          <w:sz w:val="20"/>
          <w:szCs w:val="20"/>
        </w:rPr>
      </w:pPr>
      <w:r w:rsidRPr="00A75229">
        <w:rPr>
          <w:rFonts w:ascii="Cambria" w:hAnsi="Cambria"/>
          <w:sz w:val="20"/>
          <w:szCs w:val="20"/>
        </w:rPr>
        <w:t xml:space="preserve">Zmluva je vyhotovená v </w:t>
      </w:r>
      <w:r w:rsidR="008B7C1B">
        <w:rPr>
          <w:rFonts w:ascii="Cambria" w:hAnsi="Cambria"/>
          <w:sz w:val="20"/>
          <w:szCs w:val="20"/>
        </w:rPr>
        <w:t>t</w:t>
      </w:r>
      <w:r w:rsidR="006E291A" w:rsidRPr="00A75229">
        <w:rPr>
          <w:rFonts w:ascii="Cambria" w:hAnsi="Cambria"/>
          <w:sz w:val="20"/>
          <w:szCs w:val="20"/>
        </w:rPr>
        <w:t>roch</w:t>
      </w:r>
      <w:r w:rsidRPr="00A75229">
        <w:rPr>
          <w:rFonts w:ascii="Cambria" w:hAnsi="Cambria"/>
          <w:sz w:val="20"/>
          <w:szCs w:val="20"/>
        </w:rPr>
        <w:t xml:space="preserve"> rovnopisoch: </w:t>
      </w:r>
      <w:r w:rsidR="006E291A" w:rsidRPr="00A75229">
        <w:rPr>
          <w:rFonts w:ascii="Cambria" w:hAnsi="Cambria"/>
          <w:sz w:val="20"/>
          <w:szCs w:val="20"/>
        </w:rPr>
        <w:t>dve</w:t>
      </w:r>
      <w:r w:rsidRPr="00A75229">
        <w:rPr>
          <w:rFonts w:ascii="Cambria" w:hAnsi="Cambria"/>
          <w:sz w:val="20"/>
          <w:szCs w:val="20"/>
        </w:rPr>
        <w:t xml:space="preserve"> pre Zákazníka a </w:t>
      </w:r>
      <w:r w:rsidR="008B7C1B">
        <w:rPr>
          <w:rFonts w:ascii="Cambria" w:hAnsi="Cambria"/>
          <w:sz w:val="20"/>
          <w:szCs w:val="20"/>
        </w:rPr>
        <w:t>jedna</w:t>
      </w:r>
      <w:r w:rsidRPr="00A75229">
        <w:rPr>
          <w:rFonts w:ascii="Cambria" w:hAnsi="Cambria"/>
          <w:sz w:val="20"/>
          <w:szCs w:val="20"/>
        </w:rPr>
        <w:t xml:space="preserve"> pre Poskytovateľa. Zmluva nadobúda platnosť </w:t>
      </w:r>
      <w:r w:rsidR="006E291A" w:rsidRPr="00A75229">
        <w:rPr>
          <w:rFonts w:ascii="Cambria" w:hAnsi="Cambria"/>
          <w:sz w:val="20"/>
          <w:szCs w:val="20"/>
        </w:rPr>
        <w:t xml:space="preserve">a účinnosť </w:t>
      </w:r>
      <w:r w:rsidRPr="00A75229">
        <w:rPr>
          <w:rFonts w:ascii="Cambria" w:hAnsi="Cambria"/>
          <w:sz w:val="20"/>
          <w:szCs w:val="20"/>
        </w:rPr>
        <w:t>dňom jej podpisu oboma zmluvnými stranami.</w:t>
      </w:r>
    </w:p>
    <w:p w:rsidR="008C788F" w:rsidRPr="008C788F" w:rsidRDefault="008C788F" w:rsidP="008C788F">
      <w:pPr>
        <w:rPr>
          <w:lang w:eastAsia="cs-CZ"/>
        </w:rPr>
      </w:pPr>
    </w:p>
    <w:p w:rsidR="00DA7B8F" w:rsidRPr="00A75229" w:rsidRDefault="00DA7B8F" w:rsidP="00D25188">
      <w:pPr>
        <w:pStyle w:val="LNOK"/>
        <w:numPr>
          <w:ilvl w:val="0"/>
          <w:numId w:val="24"/>
        </w:numPr>
        <w:rPr>
          <w:rFonts w:ascii="Cambria" w:hAnsi="Cambria"/>
          <w:sz w:val="20"/>
          <w:szCs w:val="20"/>
        </w:rPr>
      </w:pPr>
      <w:r w:rsidRPr="00A75229">
        <w:rPr>
          <w:rFonts w:ascii="Cambria" w:hAnsi="Cambria"/>
          <w:sz w:val="20"/>
          <w:szCs w:val="20"/>
        </w:rPr>
        <w:t>Prílohy</w:t>
      </w:r>
    </w:p>
    <w:p w:rsidR="00DA7B8F" w:rsidRPr="00A75229" w:rsidRDefault="00DA7B8F" w:rsidP="00D25188">
      <w:pPr>
        <w:pStyle w:val="ODSTAVEC1"/>
        <w:numPr>
          <w:ilvl w:val="1"/>
          <w:numId w:val="24"/>
        </w:numPr>
        <w:rPr>
          <w:rFonts w:ascii="Cambria" w:hAnsi="Cambria"/>
          <w:sz w:val="20"/>
          <w:szCs w:val="20"/>
        </w:rPr>
      </w:pPr>
      <w:r w:rsidRPr="00A75229">
        <w:rPr>
          <w:rFonts w:ascii="Cambria" w:hAnsi="Cambria"/>
          <w:sz w:val="20"/>
          <w:szCs w:val="20"/>
        </w:rPr>
        <w:t>Neoddeliteľnou súčasťou Zmluvy sú jej prílohy:</w:t>
      </w:r>
    </w:p>
    <w:p w:rsidR="00DA7B8F" w:rsidRDefault="00DA7B8F" w:rsidP="00DA7B8F">
      <w:pPr>
        <w:pStyle w:val="ODSTAVEC1"/>
        <w:numPr>
          <w:ilvl w:val="0"/>
          <w:numId w:val="0"/>
        </w:numPr>
        <w:spacing w:after="0"/>
        <w:ind w:left="720"/>
        <w:rPr>
          <w:rFonts w:ascii="Cambria" w:hAnsi="Cambria"/>
          <w:sz w:val="20"/>
          <w:szCs w:val="20"/>
        </w:rPr>
      </w:pPr>
      <w:bookmarkStart w:id="15" w:name="_Ref180570703"/>
      <w:r w:rsidRPr="00A75229">
        <w:rPr>
          <w:rFonts w:ascii="Cambria" w:hAnsi="Cambria"/>
          <w:sz w:val="20"/>
          <w:szCs w:val="20"/>
        </w:rPr>
        <w:t xml:space="preserve">Príloha č.1 – </w:t>
      </w:r>
      <w:r w:rsidRPr="00A75229">
        <w:rPr>
          <w:rFonts w:ascii="Cambria" w:hAnsi="Cambria"/>
          <w:sz w:val="20"/>
          <w:szCs w:val="20"/>
        </w:rPr>
        <w:tab/>
      </w:r>
      <w:bookmarkEnd w:id="15"/>
      <w:r w:rsidRPr="00A75229">
        <w:rPr>
          <w:rFonts w:ascii="Cambria" w:hAnsi="Cambria"/>
          <w:sz w:val="20"/>
          <w:szCs w:val="20"/>
        </w:rPr>
        <w:t xml:space="preserve">Zoznam </w:t>
      </w:r>
      <w:r w:rsidR="00327EB7" w:rsidRPr="00A75229">
        <w:rPr>
          <w:rFonts w:ascii="Cambria" w:hAnsi="Cambria"/>
          <w:sz w:val="20"/>
          <w:szCs w:val="20"/>
        </w:rPr>
        <w:t xml:space="preserve">elektronických </w:t>
      </w:r>
      <w:r w:rsidRPr="00A75229">
        <w:rPr>
          <w:rFonts w:ascii="Cambria" w:hAnsi="Cambria"/>
          <w:sz w:val="20"/>
          <w:szCs w:val="20"/>
        </w:rPr>
        <w:t xml:space="preserve">služieb </w:t>
      </w:r>
    </w:p>
    <w:p w:rsidR="008E7C35" w:rsidRPr="002B48B2" w:rsidRDefault="008E7C35" w:rsidP="008E7C35">
      <w:pPr>
        <w:pStyle w:val="ODSTAVEC1"/>
        <w:numPr>
          <w:ilvl w:val="0"/>
          <w:numId w:val="0"/>
        </w:numPr>
        <w:spacing w:after="0"/>
        <w:ind w:left="720"/>
        <w:rPr>
          <w:rFonts w:ascii="Cambria" w:hAnsi="Cambria"/>
          <w:sz w:val="20"/>
          <w:szCs w:val="20"/>
        </w:rPr>
      </w:pPr>
      <w:r>
        <w:rPr>
          <w:rFonts w:ascii="Cambria" w:hAnsi="Cambria"/>
          <w:sz w:val="20"/>
          <w:szCs w:val="20"/>
        </w:rPr>
        <w:t>Príloha č.2</w:t>
      </w:r>
      <w:r w:rsidRPr="002B48B2">
        <w:rPr>
          <w:rFonts w:ascii="Cambria" w:hAnsi="Cambria"/>
          <w:sz w:val="20"/>
          <w:szCs w:val="20"/>
        </w:rPr>
        <w:t xml:space="preserve"> – </w:t>
      </w:r>
      <w:r w:rsidRPr="002B48B2">
        <w:rPr>
          <w:rFonts w:ascii="Cambria" w:hAnsi="Cambria"/>
          <w:sz w:val="20"/>
          <w:szCs w:val="20"/>
        </w:rPr>
        <w:tab/>
        <w:t xml:space="preserve">Zoznam </w:t>
      </w:r>
      <w:r w:rsidR="00C80A36">
        <w:rPr>
          <w:rFonts w:ascii="Cambria" w:hAnsi="Cambria"/>
          <w:sz w:val="20"/>
          <w:szCs w:val="20"/>
        </w:rPr>
        <w:t>modulov aplikácie ESMAO</w:t>
      </w:r>
      <w:r>
        <w:rPr>
          <w:rFonts w:ascii="Cambria" w:hAnsi="Cambria"/>
          <w:sz w:val="20"/>
          <w:szCs w:val="20"/>
        </w:rPr>
        <w:t xml:space="preserve"> a popis ich funkcionalít</w:t>
      </w:r>
      <w:r w:rsidRPr="002B48B2">
        <w:rPr>
          <w:rFonts w:ascii="Cambria" w:hAnsi="Cambria"/>
          <w:sz w:val="20"/>
          <w:szCs w:val="20"/>
        </w:rPr>
        <w:t xml:space="preserve"> </w:t>
      </w:r>
    </w:p>
    <w:p w:rsidR="008E7C35" w:rsidRDefault="008E7C35" w:rsidP="00F348BF">
      <w:pPr>
        <w:rPr>
          <w:lang w:eastAsia="cs-CZ"/>
        </w:rPr>
      </w:pPr>
    </w:p>
    <w:p w:rsidR="00EB4A7C" w:rsidRDefault="00EB4A7C" w:rsidP="00F348BF">
      <w:pPr>
        <w:rPr>
          <w:lang w:eastAsia="cs-CZ"/>
        </w:rPr>
      </w:pPr>
    </w:p>
    <w:p w:rsidR="00EB4A7C" w:rsidRDefault="00EB4A7C" w:rsidP="00F348BF">
      <w:pPr>
        <w:rPr>
          <w:lang w:eastAsia="cs-CZ"/>
        </w:rPr>
      </w:pPr>
    </w:p>
    <w:p w:rsidR="00EB4A7C" w:rsidRPr="00F348BF" w:rsidRDefault="00EB4A7C" w:rsidP="00F348BF">
      <w:pPr>
        <w:rPr>
          <w:lang w:eastAsia="cs-CZ"/>
        </w:rPr>
      </w:pPr>
    </w:p>
    <w:p w:rsidR="00DA7B8F" w:rsidRPr="008E7C35" w:rsidRDefault="00DA7B8F" w:rsidP="00DA7B8F">
      <w:pPr>
        <w:pStyle w:val="ODSTAVEC1"/>
        <w:numPr>
          <w:ilvl w:val="0"/>
          <w:numId w:val="0"/>
        </w:numPr>
        <w:spacing w:after="0"/>
        <w:rPr>
          <w:rFonts w:ascii="Cambria" w:hAnsi="Cambria"/>
          <w:sz w:val="20"/>
          <w:szCs w:val="20"/>
        </w:rPr>
      </w:pPr>
    </w:p>
    <w:p w:rsidR="005736EC" w:rsidRPr="006E62B8" w:rsidRDefault="005736EC" w:rsidP="00DA7B8F">
      <w:pPr>
        <w:widowControl w:val="0"/>
        <w:jc w:val="both"/>
        <w:rPr>
          <w:rFonts w:ascii="Cambria" w:hAnsi="Cambria" w:cs="Arial"/>
          <w:b/>
          <w:i/>
          <w:caps/>
          <w:sz w:val="20"/>
          <w:szCs w:val="20"/>
        </w:rPr>
      </w:pPr>
    </w:p>
    <w:p w:rsidR="007A70E8" w:rsidRPr="006E62B8" w:rsidRDefault="007A70E8" w:rsidP="007A70E8">
      <w:pPr>
        <w:widowControl w:val="0"/>
        <w:jc w:val="both"/>
        <w:rPr>
          <w:rFonts w:ascii="Cambria" w:hAnsi="Cambria" w:cs="Arial"/>
          <w:b/>
          <w:i/>
          <w:caps/>
          <w:sz w:val="20"/>
          <w:szCs w:val="20"/>
        </w:rPr>
      </w:pPr>
      <w:r w:rsidRPr="006E62B8">
        <w:rPr>
          <w:rFonts w:ascii="Cambria" w:hAnsi="Cambria" w:cs="Arial"/>
          <w:b/>
          <w:i/>
          <w:caps/>
          <w:sz w:val="20"/>
          <w:szCs w:val="20"/>
        </w:rPr>
        <w:t>záKAZNíK</w:t>
      </w:r>
    </w:p>
    <w:p w:rsidR="007A70E8" w:rsidRPr="006E62B8" w:rsidRDefault="007A70E8" w:rsidP="007A70E8">
      <w:pPr>
        <w:widowControl w:val="0"/>
        <w:jc w:val="both"/>
        <w:rPr>
          <w:rFonts w:ascii="Cambria" w:hAnsi="Cambria" w:cs="Arial"/>
          <w:i/>
          <w:caps/>
          <w:noProof/>
          <w:sz w:val="20"/>
          <w:szCs w:val="20"/>
        </w:rPr>
      </w:pPr>
      <w:r>
        <w:rPr>
          <w:rFonts w:ascii="Cambria" w:hAnsi="Cambria" w:cs="Arial"/>
          <w:i/>
          <w:caps/>
          <w:sz w:val="20"/>
          <w:szCs w:val="20"/>
        </w:rPr>
        <w:t>Meno</w:t>
      </w:r>
      <w:r>
        <w:rPr>
          <w:rFonts w:ascii="Cambria" w:hAnsi="Cambria" w:cs="Arial"/>
          <w:i/>
          <w:caps/>
          <w:sz w:val="20"/>
          <w:szCs w:val="20"/>
        </w:rPr>
        <w:tab/>
      </w:r>
      <w:r>
        <w:rPr>
          <w:rFonts w:ascii="Cambria" w:hAnsi="Cambria" w:cs="Arial"/>
          <w:i/>
          <w:caps/>
          <w:sz w:val="20"/>
          <w:szCs w:val="20"/>
        </w:rPr>
        <w:tab/>
        <w:t xml:space="preserve">:  </w:t>
      </w:r>
      <w:r w:rsidR="002325E8">
        <w:rPr>
          <w:rFonts w:ascii="Cambria" w:hAnsi="Cambria" w:cs="Arial"/>
          <w:i/>
          <w:caps/>
          <w:noProof/>
          <w:sz w:val="20"/>
          <w:szCs w:val="20"/>
        </w:rPr>
        <w:t>peter mikula</w:t>
      </w:r>
    </w:p>
    <w:p w:rsidR="007A70E8" w:rsidRPr="00880730" w:rsidRDefault="007A70E8" w:rsidP="007A70E8">
      <w:pPr>
        <w:widowControl w:val="0"/>
        <w:jc w:val="both"/>
        <w:rPr>
          <w:rFonts w:ascii="Cambria" w:hAnsi="Cambria" w:cs="Arial"/>
          <w:i/>
          <w:caps/>
          <w:sz w:val="20"/>
          <w:szCs w:val="20"/>
        </w:rPr>
      </w:pPr>
      <w:r w:rsidRPr="006E62B8">
        <w:rPr>
          <w:rFonts w:ascii="Cambria" w:hAnsi="Cambria" w:cs="Arial"/>
          <w:i/>
          <w:caps/>
          <w:sz w:val="20"/>
          <w:szCs w:val="20"/>
        </w:rPr>
        <w:t>Funkcia</w:t>
      </w:r>
      <w:r w:rsidRPr="006E62B8">
        <w:rPr>
          <w:rFonts w:ascii="Cambria" w:hAnsi="Cambria" w:cs="Arial"/>
          <w:i/>
          <w:caps/>
          <w:sz w:val="20"/>
          <w:szCs w:val="20"/>
        </w:rPr>
        <w:tab/>
        <w:t xml:space="preserve">: </w:t>
      </w:r>
      <w:r>
        <w:rPr>
          <w:rFonts w:ascii="Cambria" w:hAnsi="Cambria" w:cs="Arial"/>
          <w:i/>
          <w:caps/>
          <w:sz w:val="20"/>
          <w:szCs w:val="20"/>
        </w:rPr>
        <w:t xml:space="preserve"> </w:t>
      </w:r>
      <w:r>
        <w:rPr>
          <w:rFonts w:ascii="Cambria" w:hAnsi="Cambria" w:cs="Arial"/>
          <w:i/>
          <w:caps/>
          <w:noProof/>
          <w:sz w:val="20"/>
          <w:szCs w:val="20"/>
        </w:rPr>
        <w:t>starosta</w:t>
      </w:r>
    </w:p>
    <w:p w:rsidR="007A70E8" w:rsidRDefault="007A70E8" w:rsidP="007A70E8">
      <w:pPr>
        <w:widowControl w:val="0"/>
        <w:jc w:val="both"/>
        <w:rPr>
          <w:rFonts w:ascii="Cambria" w:hAnsi="Cambria" w:cs="Arial"/>
          <w:i/>
          <w:caps/>
          <w:sz w:val="20"/>
          <w:szCs w:val="20"/>
        </w:rPr>
      </w:pPr>
      <w:r w:rsidRPr="00880730">
        <w:rPr>
          <w:rFonts w:ascii="Cambria" w:hAnsi="Cambria" w:cs="Arial"/>
          <w:i/>
          <w:caps/>
          <w:sz w:val="20"/>
          <w:szCs w:val="20"/>
        </w:rPr>
        <w:t>Miesto</w:t>
      </w:r>
      <w:r w:rsidRPr="00880730">
        <w:rPr>
          <w:rFonts w:ascii="Cambria" w:hAnsi="Cambria" w:cs="Arial"/>
          <w:i/>
          <w:caps/>
          <w:sz w:val="20"/>
          <w:szCs w:val="20"/>
        </w:rPr>
        <w:tab/>
      </w:r>
      <w:r w:rsidRPr="00880730">
        <w:rPr>
          <w:rFonts w:ascii="Cambria" w:hAnsi="Cambria" w:cs="Arial"/>
          <w:i/>
          <w:caps/>
          <w:sz w:val="20"/>
          <w:szCs w:val="20"/>
        </w:rPr>
        <w:tab/>
        <w:t xml:space="preserve">: </w:t>
      </w:r>
      <w:r w:rsidRPr="00EF3191">
        <w:rPr>
          <w:rFonts w:ascii="Cambria" w:hAnsi="Cambria" w:cs="Arial"/>
          <w:i/>
          <w:caps/>
          <w:noProof/>
          <w:sz w:val="20"/>
          <w:szCs w:val="20"/>
        </w:rPr>
        <w:t xml:space="preserve">Obec </w:t>
      </w:r>
      <w:r w:rsidR="002325E8">
        <w:rPr>
          <w:rFonts w:ascii="Cambria" w:hAnsi="Cambria" w:cs="Arial"/>
          <w:i/>
          <w:caps/>
          <w:noProof/>
          <w:sz w:val="20"/>
          <w:szCs w:val="20"/>
        </w:rPr>
        <w:t>beloveža</w:t>
      </w:r>
    </w:p>
    <w:p w:rsidR="007A70E8" w:rsidRPr="006E62B8" w:rsidRDefault="007A70E8" w:rsidP="007A70E8">
      <w:pPr>
        <w:widowControl w:val="0"/>
        <w:jc w:val="both"/>
        <w:rPr>
          <w:rFonts w:ascii="Cambria" w:hAnsi="Cambria" w:cs="Arial"/>
          <w:i/>
          <w:caps/>
          <w:sz w:val="20"/>
          <w:szCs w:val="20"/>
        </w:rPr>
      </w:pPr>
      <w:r w:rsidRPr="006E62B8">
        <w:rPr>
          <w:rFonts w:ascii="Cambria" w:hAnsi="Cambria" w:cs="Arial"/>
          <w:i/>
          <w:caps/>
          <w:sz w:val="20"/>
          <w:szCs w:val="20"/>
        </w:rPr>
        <w:t>Dátum dňa</w:t>
      </w:r>
      <w:r w:rsidRPr="006E62B8">
        <w:rPr>
          <w:rFonts w:ascii="Cambria" w:hAnsi="Cambria" w:cs="Arial"/>
          <w:i/>
          <w:caps/>
          <w:sz w:val="20"/>
          <w:szCs w:val="20"/>
        </w:rPr>
        <w:tab/>
        <w:t xml:space="preserve">: </w:t>
      </w:r>
    </w:p>
    <w:p w:rsidR="007A70E8" w:rsidRPr="006E62B8" w:rsidRDefault="007A70E8" w:rsidP="007A70E8">
      <w:pPr>
        <w:widowControl w:val="0"/>
        <w:jc w:val="both"/>
        <w:rPr>
          <w:rFonts w:ascii="Cambria" w:hAnsi="Cambria" w:cs="Arial"/>
          <w:i/>
          <w:caps/>
          <w:sz w:val="20"/>
          <w:szCs w:val="20"/>
        </w:rPr>
      </w:pPr>
    </w:p>
    <w:p w:rsidR="007A70E8" w:rsidRPr="006E62B8" w:rsidRDefault="007A70E8" w:rsidP="007A70E8">
      <w:pPr>
        <w:widowControl w:val="0"/>
        <w:jc w:val="both"/>
        <w:rPr>
          <w:rFonts w:ascii="Cambria" w:hAnsi="Cambria" w:cs="Arial"/>
          <w:i/>
          <w:caps/>
          <w:sz w:val="20"/>
          <w:szCs w:val="20"/>
        </w:rPr>
      </w:pPr>
      <w:r w:rsidRPr="006E62B8">
        <w:rPr>
          <w:rFonts w:ascii="Cambria" w:hAnsi="Cambria" w:cs="Arial"/>
          <w:i/>
          <w:caps/>
          <w:sz w:val="20"/>
          <w:szCs w:val="20"/>
        </w:rPr>
        <w:t>Podpis</w:t>
      </w:r>
      <w:r w:rsidRPr="006E62B8">
        <w:rPr>
          <w:rFonts w:ascii="Cambria" w:hAnsi="Cambria" w:cs="Arial"/>
          <w:i/>
          <w:caps/>
          <w:sz w:val="20"/>
          <w:szCs w:val="20"/>
        </w:rPr>
        <w:tab/>
      </w:r>
      <w:r w:rsidRPr="006E62B8">
        <w:rPr>
          <w:rFonts w:ascii="Cambria" w:hAnsi="Cambria" w:cs="Arial"/>
          <w:i/>
          <w:caps/>
          <w:sz w:val="20"/>
          <w:szCs w:val="20"/>
        </w:rPr>
        <w:tab/>
        <w:t>: ...............................................................................</w:t>
      </w:r>
    </w:p>
    <w:p w:rsidR="007A70E8" w:rsidRPr="00A75229" w:rsidRDefault="007A70E8" w:rsidP="007A70E8">
      <w:pPr>
        <w:widowControl w:val="0"/>
        <w:jc w:val="both"/>
        <w:rPr>
          <w:rFonts w:ascii="Cambria" w:hAnsi="Cambria" w:cs="Arial"/>
          <w:i/>
          <w:caps/>
          <w:sz w:val="20"/>
          <w:szCs w:val="20"/>
        </w:rPr>
      </w:pPr>
      <w:r w:rsidRPr="00A75229">
        <w:rPr>
          <w:rFonts w:ascii="Cambria" w:hAnsi="Cambria" w:cs="Arial"/>
          <w:i/>
          <w:caps/>
          <w:sz w:val="20"/>
          <w:szCs w:val="20"/>
        </w:rPr>
        <w:tab/>
      </w:r>
      <w:r w:rsidRPr="00A75229">
        <w:rPr>
          <w:rFonts w:ascii="Cambria" w:hAnsi="Cambria" w:cs="Arial"/>
          <w:i/>
          <w:caps/>
          <w:sz w:val="20"/>
          <w:szCs w:val="20"/>
        </w:rPr>
        <w:tab/>
        <w:t xml:space="preserve">         </w:t>
      </w:r>
      <w:r w:rsidRPr="00A75229">
        <w:rPr>
          <w:rFonts w:ascii="Cambria" w:hAnsi="Cambria" w:cs="Arial"/>
          <w:i/>
          <w:caps/>
          <w:sz w:val="20"/>
          <w:szCs w:val="20"/>
        </w:rPr>
        <w:tab/>
        <w:t xml:space="preserve">        za Zákazníka</w:t>
      </w:r>
    </w:p>
    <w:p w:rsidR="00DA7B8F" w:rsidRPr="00A75229" w:rsidRDefault="00DA7B8F" w:rsidP="00DA7B8F">
      <w:pPr>
        <w:widowControl w:val="0"/>
        <w:jc w:val="both"/>
        <w:rPr>
          <w:rFonts w:ascii="Cambria" w:hAnsi="Cambria" w:cs="Arial"/>
          <w:i/>
          <w:caps/>
          <w:sz w:val="20"/>
          <w:szCs w:val="20"/>
        </w:rPr>
      </w:pPr>
    </w:p>
    <w:p w:rsidR="005736EC" w:rsidRPr="00A75229" w:rsidRDefault="005736EC" w:rsidP="00DA7B8F">
      <w:pPr>
        <w:pStyle w:val="ODSTAVEC1"/>
        <w:numPr>
          <w:ilvl w:val="0"/>
          <w:numId w:val="0"/>
        </w:numPr>
        <w:spacing w:after="0"/>
        <w:rPr>
          <w:rFonts w:ascii="Cambria" w:hAnsi="Cambria" w:cs="Arial"/>
          <w:b/>
          <w:i/>
          <w:caps/>
          <w:sz w:val="20"/>
          <w:szCs w:val="20"/>
        </w:rPr>
      </w:pPr>
    </w:p>
    <w:p w:rsidR="00DA7B8F" w:rsidRPr="00A75229" w:rsidRDefault="00DA7B8F" w:rsidP="00DA7B8F">
      <w:pPr>
        <w:pStyle w:val="ODSTAVEC1"/>
        <w:numPr>
          <w:ilvl w:val="0"/>
          <w:numId w:val="0"/>
        </w:numPr>
        <w:spacing w:after="0"/>
        <w:rPr>
          <w:rFonts w:ascii="Cambria" w:hAnsi="Cambria" w:cs="Arial"/>
          <w:b/>
          <w:i/>
          <w:caps/>
          <w:sz w:val="20"/>
          <w:szCs w:val="20"/>
        </w:rPr>
      </w:pPr>
      <w:r w:rsidRPr="00A75229">
        <w:rPr>
          <w:rFonts w:ascii="Cambria" w:hAnsi="Cambria" w:cs="Arial"/>
          <w:b/>
          <w:i/>
          <w:caps/>
          <w:sz w:val="20"/>
          <w:szCs w:val="20"/>
        </w:rPr>
        <w:t>pOSKYTOVATEľ</w:t>
      </w:r>
    </w:p>
    <w:p w:rsidR="00DA7B8F" w:rsidRPr="00A75229" w:rsidRDefault="00DA7B8F" w:rsidP="00DA7B8F">
      <w:pPr>
        <w:pStyle w:val="ODSTAVEC1"/>
        <w:numPr>
          <w:ilvl w:val="0"/>
          <w:numId w:val="0"/>
        </w:numPr>
        <w:spacing w:after="0"/>
        <w:rPr>
          <w:rFonts w:ascii="Cambria" w:hAnsi="Cambria" w:cs="Arial"/>
          <w:i/>
          <w:caps/>
          <w:sz w:val="20"/>
          <w:szCs w:val="20"/>
        </w:rPr>
      </w:pPr>
      <w:r w:rsidRPr="00A75229">
        <w:rPr>
          <w:rFonts w:ascii="Cambria" w:hAnsi="Cambria" w:cs="Arial"/>
          <w:i/>
          <w:caps/>
          <w:sz w:val="20"/>
          <w:szCs w:val="20"/>
        </w:rPr>
        <w:t>Meno</w:t>
      </w:r>
      <w:r w:rsidRPr="00A75229">
        <w:rPr>
          <w:rFonts w:ascii="Cambria" w:hAnsi="Cambria" w:cs="Arial"/>
          <w:i/>
          <w:caps/>
          <w:sz w:val="20"/>
          <w:szCs w:val="20"/>
        </w:rPr>
        <w:tab/>
      </w:r>
      <w:r w:rsidRPr="00A75229">
        <w:rPr>
          <w:rFonts w:ascii="Cambria" w:hAnsi="Cambria" w:cs="Arial"/>
          <w:i/>
          <w:caps/>
          <w:sz w:val="20"/>
          <w:szCs w:val="20"/>
        </w:rPr>
        <w:tab/>
        <w:t xml:space="preserve">: </w:t>
      </w:r>
      <w:r w:rsidR="00C12FF6">
        <w:rPr>
          <w:rFonts w:ascii="Cambria" w:hAnsi="Cambria" w:cs="Arial"/>
          <w:i/>
          <w:caps/>
          <w:sz w:val="20"/>
          <w:szCs w:val="20"/>
        </w:rPr>
        <w:t xml:space="preserve"> </w:t>
      </w:r>
      <w:r w:rsidR="008F13E4" w:rsidRPr="00A75229">
        <w:rPr>
          <w:rFonts w:ascii="Cambria" w:hAnsi="Cambria" w:cs="Arial"/>
          <w:i/>
          <w:caps/>
          <w:sz w:val="20"/>
          <w:szCs w:val="20"/>
        </w:rPr>
        <w:t>Mgr. Miroslav Ličko</w:t>
      </w:r>
    </w:p>
    <w:p w:rsidR="00DA7B8F" w:rsidRPr="00A75229" w:rsidRDefault="00DA7B8F" w:rsidP="00DA7B8F">
      <w:pPr>
        <w:widowControl w:val="0"/>
        <w:jc w:val="both"/>
        <w:rPr>
          <w:rFonts w:ascii="Cambria" w:hAnsi="Cambria" w:cs="Arial"/>
          <w:i/>
          <w:caps/>
          <w:sz w:val="20"/>
          <w:szCs w:val="20"/>
        </w:rPr>
      </w:pPr>
      <w:r w:rsidRPr="00A75229">
        <w:rPr>
          <w:rFonts w:ascii="Cambria" w:hAnsi="Cambria" w:cs="Arial"/>
          <w:i/>
          <w:caps/>
          <w:sz w:val="20"/>
          <w:szCs w:val="20"/>
        </w:rPr>
        <w:t>Funkcia</w:t>
      </w:r>
      <w:r w:rsidRPr="00A75229">
        <w:rPr>
          <w:rFonts w:ascii="Cambria" w:hAnsi="Cambria" w:cs="Arial"/>
          <w:i/>
          <w:caps/>
          <w:sz w:val="20"/>
          <w:szCs w:val="20"/>
        </w:rPr>
        <w:tab/>
        <w:t xml:space="preserve">: </w:t>
      </w:r>
      <w:r w:rsidR="008F13E4" w:rsidRPr="00A75229">
        <w:rPr>
          <w:rFonts w:ascii="Cambria" w:hAnsi="Cambria" w:cs="Arial"/>
          <w:i/>
          <w:caps/>
          <w:sz w:val="20"/>
          <w:szCs w:val="20"/>
        </w:rPr>
        <w:t>predseda predstavenstva</w:t>
      </w:r>
    </w:p>
    <w:p w:rsidR="00DA7B8F" w:rsidRPr="00A75229" w:rsidRDefault="008F13E4" w:rsidP="00DA7B8F">
      <w:pPr>
        <w:widowControl w:val="0"/>
        <w:jc w:val="both"/>
        <w:rPr>
          <w:rFonts w:ascii="Cambria" w:hAnsi="Cambria" w:cs="Arial"/>
          <w:i/>
          <w:caps/>
          <w:sz w:val="20"/>
          <w:szCs w:val="20"/>
        </w:rPr>
      </w:pPr>
      <w:r w:rsidRPr="00A75229">
        <w:rPr>
          <w:rFonts w:ascii="Cambria" w:hAnsi="Cambria" w:cs="Arial"/>
          <w:i/>
          <w:caps/>
          <w:sz w:val="20"/>
          <w:szCs w:val="20"/>
        </w:rPr>
        <w:t>Miesto</w:t>
      </w:r>
      <w:r w:rsidRPr="00A75229">
        <w:rPr>
          <w:rFonts w:ascii="Cambria" w:hAnsi="Cambria" w:cs="Arial"/>
          <w:i/>
          <w:caps/>
          <w:sz w:val="20"/>
          <w:szCs w:val="20"/>
        </w:rPr>
        <w:tab/>
      </w:r>
      <w:r w:rsidRPr="00A75229">
        <w:rPr>
          <w:rFonts w:ascii="Cambria" w:hAnsi="Cambria" w:cs="Arial"/>
          <w:i/>
          <w:caps/>
          <w:sz w:val="20"/>
          <w:szCs w:val="20"/>
        </w:rPr>
        <w:tab/>
        <w:t>: Bratislava</w:t>
      </w:r>
    </w:p>
    <w:p w:rsidR="00DA7B8F" w:rsidRPr="00A75229" w:rsidRDefault="00DA7B8F" w:rsidP="00DA7B8F">
      <w:pPr>
        <w:widowControl w:val="0"/>
        <w:jc w:val="both"/>
        <w:rPr>
          <w:rFonts w:ascii="Cambria" w:hAnsi="Cambria" w:cs="Arial"/>
          <w:i/>
          <w:caps/>
          <w:sz w:val="20"/>
          <w:szCs w:val="20"/>
        </w:rPr>
      </w:pPr>
      <w:r w:rsidRPr="00A75229">
        <w:rPr>
          <w:rFonts w:ascii="Cambria" w:hAnsi="Cambria" w:cs="Arial"/>
          <w:i/>
          <w:caps/>
          <w:sz w:val="20"/>
          <w:szCs w:val="20"/>
        </w:rPr>
        <w:t>Dátum Dňa</w:t>
      </w:r>
      <w:r w:rsidRPr="00A75229">
        <w:rPr>
          <w:rFonts w:ascii="Cambria" w:hAnsi="Cambria" w:cs="Arial"/>
          <w:i/>
          <w:caps/>
          <w:sz w:val="20"/>
          <w:szCs w:val="20"/>
        </w:rPr>
        <w:tab/>
        <w:t xml:space="preserve">: </w:t>
      </w:r>
    </w:p>
    <w:p w:rsidR="001E0C66" w:rsidRPr="00A75229" w:rsidRDefault="001E0C66" w:rsidP="00DA7B8F">
      <w:pPr>
        <w:widowControl w:val="0"/>
        <w:jc w:val="both"/>
        <w:rPr>
          <w:rFonts w:ascii="Cambria" w:hAnsi="Cambria" w:cs="Arial"/>
          <w:i/>
          <w:caps/>
          <w:sz w:val="20"/>
          <w:szCs w:val="20"/>
        </w:rPr>
      </w:pPr>
    </w:p>
    <w:p w:rsidR="00DA7B8F" w:rsidRPr="00A75229" w:rsidRDefault="00DA7B8F" w:rsidP="00DA7B8F">
      <w:pPr>
        <w:widowControl w:val="0"/>
        <w:jc w:val="both"/>
        <w:rPr>
          <w:rFonts w:ascii="Cambria" w:hAnsi="Cambria" w:cs="Arial"/>
          <w:i/>
          <w:caps/>
          <w:sz w:val="20"/>
          <w:szCs w:val="20"/>
        </w:rPr>
      </w:pPr>
      <w:r w:rsidRPr="00A75229">
        <w:rPr>
          <w:rFonts w:ascii="Cambria" w:hAnsi="Cambria" w:cs="Arial"/>
          <w:i/>
          <w:caps/>
          <w:sz w:val="20"/>
          <w:szCs w:val="20"/>
        </w:rPr>
        <w:t>Podpis</w:t>
      </w:r>
      <w:r w:rsidRPr="00A75229">
        <w:rPr>
          <w:rFonts w:ascii="Cambria" w:hAnsi="Cambria" w:cs="Arial"/>
          <w:i/>
          <w:caps/>
          <w:sz w:val="20"/>
          <w:szCs w:val="20"/>
        </w:rPr>
        <w:tab/>
      </w:r>
      <w:r w:rsidRPr="00A75229">
        <w:rPr>
          <w:rFonts w:ascii="Cambria" w:hAnsi="Cambria" w:cs="Arial"/>
          <w:i/>
          <w:caps/>
          <w:sz w:val="20"/>
          <w:szCs w:val="20"/>
        </w:rPr>
        <w:tab/>
        <w:t>: ...............................................................................</w:t>
      </w:r>
    </w:p>
    <w:p w:rsidR="00DA7B8F" w:rsidRPr="00A75229" w:rsidRDefault="00DA7B8F" w:rsidP="00DA7B8F">
      <w:pPr>
        <w:widowControl w:val="0"/>
        <w:jc w:val="both"/>
        <w:rPr>
          <w:rFonts w:ascii="Cambria" w:hAnsi="Cambria" w:cs="Arial"/>
          <w:i/>
          <w:caps/>
          <w:sz w:val="20"/>
          <w:szCs w:val="20"/>
        </w:rPr>
      </w:pPr>
      <w:r w:rsidRPr="00A75229">
        <w:rPr>
          <w:rFonts w:ascii="Cambria" w:hAnsi="Cambria" w:cs="Arial"/>
          <w:i/>
          <w:caps/>
          <w:sz w:val="20"/>
          <w:szCs w:val="20"/>
        </w:rPr>
        <w:tab/>
      </w:r>
      <w:r w:rsidRPr="00A75229">
        <w:rPr>
          <w:rFonts w:ascii="Cambria" w:hAnsi="Cambria" w:cs="Arial"/>
          <w:i/>
          <w:caps/>
          <w:sz w:val="20"/>
          <w:szCs w:val="20"/>
        </w:rPr>
        <w:tab/>
      </w:r>
      <w:r w:rsidRPr="00A75229">
        <w:rPr>
          <w:rFonts w:ascii="Cambria" w:hAnsi="Cambria" w:cs="Arial"/>
          <w:i/>
          <w:caps/>
          <w:sz w:val="20"/>
          <w:szCs w:val="20"/>
        </w:rPr>
        <w:tab/>
        <w:t xml:space="preserve"> za poskytovateľa</w:t>
      </w:r>
    </w:p>
    <w:p w:rsidR="00DA7B8F" w:rsidRPr="00A75229" w:rsidRDefault="00DA7B8F" w:rsidP="00DA7B8F">
      <w:pPr>
        <w:widowControl w:val="0"/>
        <w:jc w:val="both"/>
        <w:rPr>
          <w:rFonts w:ascii="Cambria" w:hAnsi="Cambria" w:cs="Arial"/>
          <w:i/>
          <w:caps/>
          <w:sz w:val="20"/>
          <w:szCs w:val="20"/>
        </w:rPr>
      </w:pPr>
    </w:p>
    <w:p w:rsidR="00DA7B8F" w:rsidRPr="00A75229" w:rsidRDefault="00DA7B8F" w:rsidP="00DA7B8F">
      <w:pPr>
        <w:widowControl w:val="0"/>
        <w:jc w:val="right"/>
        <w:rPr>
          <w:rFonts w:ascii="Cambria" w:hAnsi="Cambria" w:cs="Arial"/>
          <w:i/>
          <w:caps/>
          <w:sz w:val="20"/>
          <w:szCs w:val="20"/>
        </w:rPr>
      </w:pPr>
    </w:p>
    <w:p w:rsidR="008F13E4" w:rsidRPr="00A75229" w:rsidRDefault="008F13E4" w:rsidP="008F13E4">
      <w:pPr>
        <w:pStyle w:val="ODSTAVEC1"/>
        <w:numPr>
          <w:ilvl w:val="0"/>
          <w:numId w:val="0"/>
        </w:numPr>
        <w:spacing w:after="0"/>
        <w:rPr>
          <w:rFonts w:ascii="Cambria" w:hAnsi="Cambria" w:cs="Arial"/>
          <w:i/>
          <w:caps/>
          <w:sz w:val="20"/>
          <w:szCs w:val="20"/>
        </w:rPr>
      </w:pPr>
      <w:r w:rsidRPr="00A75229">
        <w:rPr>
          <w:rFonts w:ascii="Cambria" w:hAnsi="Cambria" w:cs="Arial"/>
          <w:i/>
          <w:caps/>
          <w:sz w:val="20"/>
          <w:szCs w:val="20"/>
        </w:rPr>
        <w:t>Meno</w:t>
      </w:r>
      <w:r w:rsidRPr="00A75229">
        <w:rPr>
          <w:rFonts w:ascii="Cambria" w:hAnsi="Cambria" w:cs="Arial"/>
          <w:i/>
          <w:caps/>
          <w:sz w:val="20"/>
          <w:szCs w:val="20"/>
        </w:rPr>
        <w:tab/>
      </w:r>
      <w:r w:rsidRPr="00A75229">
        <w:rPr>
          <w:rFonts w:ascii="Cambria" w:hAnsi="Cambria" w:cs="Arial"/>
          <w:i/>
          <w:caps/>
          <w:sz w:val="20"/>
          <w:szCs w:val="20"/>
        </w:rPr>
        <w:tab/>
        <w:t>: Mgr. Miroslav Sedlák</w:t>
      </w:r>
    </w:p>
    <w:p w:rsidR="008F13E4" w:rsidRPr="00A75229" w:rsidRDefault="008F13E4" w:rsidP="008F13E4">
      <w:pPr>
        <w:widowControl w:val="0"/>
        <w:jc w:val="both"/>
        <w:rPr>
          <w:rFonts w:ascii="Cambria" w:hAnsi="Cambria" w:cs="Arial"/>
          <w:i/>
          <w:caps/>
          <w:sz w:val="20"/>
          <w:szCs w:val="20"/>
        </w:rPr>
      </w:pPr>
      <w:r w:rsidRPr="00A75229">
        <w:rPr>
          <w:rFonts w:ascii="Cambria" w:hAnsi="Cambria" w:cs="Arial"/>
          <w:i/>
          <w:caps/>
          <w:sz w:val="20"/>
          <w:szCs w:val="20"/>
        </w:rPr>
        <w:t>Funkcia</w:t>
      </w:r>
      <w:r w:rsidRPr="00A75229">
        <w:rPr>
          <w:rFonts w:ascii="Cambria" w:hAnsi="Cambria" w:cs="Arial"/>
          <w:i/>
          <w:caps/>
          <w:sz w:val="20"/>
          <w:szCs w:val="20"/>
        </w:rPr>
        <w:tab/>
        <w:t>: podpredseda predstavenstva</w:t>
      </w:r>
    </w:p>
    <w:p w:rsidR="008F13E4" w:rsidRPr="00A75229" w:rsidRDefault="008F13E4" w:rsidP="008F13E4">
      <w:pPr>
        <w:widowControl w:val="0"/>
        <w:jc w:val="both"/>
        <w:rPr>
          <w:rFonts w:ascii="Cambria" w:hAnsi="Cambria" w:cs="Arial"/>
          <w:i/>
          <w:caps/>
          <w:sz w:val="20"/>
          <w:szCs w:val="20"/>
        </w:rPr>
      </w:pPr>
      <w:r w:rsidRPr="00A75229">
        <w:rPr>
          <w:rFonts w:ascii="Cambria" w:hAnsi="Cambria" w:cs="Arial"/>
          <w:i/>
          <w:caps/>
          <w:sz w:val="20"/>
          <w:szCs w:val="20"/>
        </w:rPr>
        <w:t>Miesto</w:t>
      </w:r>
      <w:r w:rsidRPr="00A75229">
        <w:rPr>
          <w:rFonts w:ascii="Cambria" w:hAnsi="Cambria" w:cs="Arial"/>
          <w:i/>
          <w:caps/>
          <w:sz w:val="20"/>
          <w:szCs w:val="20"/>
        </w:rPr>
        <w:tab/>
      </w:r>
      <w:r w:rsidRPr="00A75229">
        <w:rPr>
          <w:rFonts w:ascii="Cambria" w:hAnsi="Cambria" w:cs="Arial"/>
          <w:i/>
          <w:caps/>
          <w:sz w:val="20"/>
          <w:szCs w:val="20"/>
        </w:rPr>
        <w:tab/>
        <w:t>: Bratislava</w:t>
      </w:r>
    </w:p>
    <w:p w:rsidR="008F13E4" w:rsidRPr="00A75229" w:rsidRDefault="008F13E4" w:rsidP="008F13E4">
      <w:pPr>
        <w:widowControl w:val="0"/>
        <w:jc w:val="both"/>
        <w:rPr>
          <w:rFonts w:ascii="Cambria" w:hAnsi="Cambria" w:cs="Arial"/>
          <w:i/>
          <w:caps/>
          <w:sz w:val="20"/>
          <w:szCs w:val="20"/>
        </w:rPr>
      </w:pPr>
      <w:r w:rsidRPr="00A75229">
        <w:rPr>
          <w:rFonts w:ascii="Cambria" w:hAnsi="Cambria" w:cs="Arial"/>
          <w:i/>
          <w:caps/>
          <w:sz w:val="20"/>
          <w:szCs w:val="20"/>
        </w:rPr>
        <w:t>Dátum Dňa</w:t>
      </w:r>
      <w:r w:rsidRPr="00A75229">
        <w:rPr>
          <w:rFonts w:ascii="Cambria" w:hAnsi="Cambria" w:cs="Arial"/>
          <w:i/>
          <w:caps/>
          <w:sz w:val="20"/>
          <w:szCs w:val="20"/>
        </w:rPr>
        <w:tab/>
        <w:t xml:space="preserve">: </w:t>
      </w:r>
    </w:p>
    <w:p w:rsidR="001E0C66" w:rsidRPr="00A75229" w:rsidRDefault="001E0C66" w:rsidP="008F13E4">
      <w:pPr>
        <w:widowControl w:val="0"/>
        <w:jc w:val="both"/>
        <w:rPr>
          <w:rFonts w:ascii="Cambria" w:hAnsi="Cambria" w:cs="Arial"/>
          <w:i/>
          <w:caps/>
          <w:sz w:val="20"/>
          <w:szCs w:val="20"/>
        </w:rPr>
      </w:pPr>
    </w:p>
    <w:p w:rsidR="008F13E4" w:rsidRPr="00A75229" w:rsidRDefault="008F13E4" w:rsidP="008F13E4">
      <w:pPr>
        <w:widowControl w:val="0"/>
        <w:jc w:val="both"/>
        <w:rPr>
          <w:rFonts w:ascii="Cambria" w:hAnsi="Cambria" w:cs="Arial"/>
          <w:i/>
          <w:caps/>
          <w:sz w:val="20"/>
          <w:szCs w:val="20"/>
        </w:rPr>
      </w:pPr>
      <w:r w:rsidRPr="00A75229">
        <w:rPr>
          <w:rFonts w:ascii="Cambria" w:hAnsi="Cambria" w:cs="Arial"/>
          <w:i/>
          <w:caps/>
          <w:sz w:val="20"/>
          <w:szCs w:val="20"/>
        </w:rPr>
        <w:t>Podpis</w:t>
      </w:r>
      <w:r w:rsidRPr="00A75229">
        <w:rPr>
          <w:rFonts w:ascii="Cambria" w:hAnsi="Cambria" w:cs="Arial"/>
          <w:i/>
          <w:caps/>
          <w:sz w:val="20"/>
          <w:szCs w:val="20"/>
        </w:rPr>
        <w:tab/>
      </w:r>
      <w:r w:rsidRPr="00A75229">
        <w:rPr>
          <w:rFonts w:ascii="Cambria" w:hAnsi="Cambria" w:cs="Arial"/>
          <w:i/>
          <w:caps/>
          <w:sz w:val="20"/>
          <w:szCs w:val="20"/>
        </w:rPr>
        <w:tab/>
        <w:t>: ...............................................................................</w:t>
      </w:r>
    </w:p>
    <w:p w:rsidR="008F13E4" w:rsidRPr="00A75229" w:rsidRDefault="008F13E4" w:rsidP="008F13E4">
      <w:pPr>
        <w:widowControl w:val="0"/>
        <w:jc w:val="both"/>
        <w:rPr>
          <w:rFonts w:ascii="Cambria" w:hAnsi="Cambria" w:cs="Arial"/>
          <w:i/>
          <w:caps/>
          <w:sz w:val="20"/>
          <w:szCs w:val="20"/>
        </w:rPr>
      </w:pPr>
      <w:r w:rsidRPr="00A75229">
        <w:rPr>
          <w:rFonts w:ascii="Cambria" w:hAnsi="Cambria" w:cs="Arial"/>
          <w:i/>
          <w:caps/>
          <w:sz w:val="20"/>
          <w:szCs w:val="20"/>
        </w:rPr>
        <w:tab/>
      </w:r>
      <w:r w:rsidRPr="00A75229">
        <w:rPr>
          <w:rFonts w:ascii="Cambria" w:hAnsi="Cambria" w:cs="Arial"/>
          <w:i/>
          <w:caps/>
          <w:sz w:val="20"/>
          <w:szCs w:val="20"/>
        </w:rPr>
        <w:tab/>
      </w:r>
      <w:r w:rsidRPr="00A75229">
        <w:rPr>
          <w:rFonts w:ascii="Cambria" w:hAnsi="Cambria" w:cs="Arial"/>
          <w:i/>
          <w:caps/>
          <w:sz w:val="20"/>
          <w:szCs w:val="20"/>
        </w:rPr>
        <w:tab/>
      </w:r>
      <w:r w:rsidR="00EE63A2" w:rsidRPr="00A75229">
        <w:rPr>
          <w:rFonts w:ascii="Cambria" w:hAnsi="Cambria" w:cs="Arial"/>
          <w:i/>
          <w:caps/>
          <w:sz w:val="20"/>
          <w:szCs w:val="20"/>
        </w:rPr>
        <w:t xml:space="preserve"> </w:t>
      </w:r>
      <w:r w:rsidRPr="00A75229">
        <w:rPr>
          <w:rFonts w:ascii="Cambria" w:hAnsi="Cambria" w:cs="Arial"/>
          <w:i/>
          <w:caps/>
          <w:sz w:val="20"/>
          <w:szCs w:val="20"/>
        </w:rPr>
        <w:t>za poskytovateľa</w:t>
      </w:r>
    </w:p>
    <w:p w:rsidR="00DA7B8F" w:rsidRPr="00A75229" w:rsidRDefault="00DA7B8F" w:rsidP="00DA7B8F">
      <w:pPr>
        <w:widowControl w:val="0"/>
        <w:jc w:val="right"/>
        <w:rPr>
          <w:rFonts w:ascii="Cambria" w:hAnsi="Cambria" w:cs="Arial"/>
          <w:i/>
          <w:caps/>
          <w:sz w:val="20"/>
          <w:szCs w:val="20"/>
        </w:rPr>
      </w:pPr>
    </w:p>
    <w:p w:rsidR="00DA7B8F" w:rsidRPr="00A75229" w:rsidRDefault="00DA7B8F" w:rsidP="00DA7B8F">
      <w:pPr>
        <w:widowControl w:val="0"/>
        <w:jc w:val="right"/>
        <w:rPr>
          <w:rFonts w:ascii="Cambria" w:hAnsi="Cambria" w:cs="Arial"/>
          <w:i/>
          <w:caps/>
          <w:sz w:val="20"/>
          <w:szCs w:val="20"/>
        </w:rPr>
      </w:pPr>
    </w:p>
    <w:p w:rsidR="00001086" w:rsidRPr="00A75229" w:rsidRDefault="00001086" w:rsidP="00DA7B8F">
      <w:pPr>
        <w:widowControl w:val="0"/>
        <w:jc w:val="right"/>
        <w:rPr>
          <w:rFonts w:ascii="Cambria" w:hAnsi="Cambria" w:cs="Arial"/>
          <w:i/>
          <w:caps/>
          <w:sz w:val="20"/>
          <w:szCs w:val="20"/>
        </w:rPr>
        <w:sectPr w:rsidR="00001086" w:rsidRPr="00A75229" w:rsidSect="00520249">
          <w:footerReference w:type="default" r:id="rId8"/>
          <w:pgSz w:w="11906" w:h="16838"/>
          <w:pgMar w:top="1417" w:right="1417" w:bottom="1417" w:left="1417" w:header="708" w:footer="708" w:gutter="0"/>
          <w:pgNumType w:fmt="numberInDash"/>
          <w:cols w:space="708"/>
          <w:docGrid w:linePitch="360"/>
        </w:sectPr>
      </w:pPr>
    </w:p>
    <w:p w:rsidR="005A5CCD" w:rsidRDefault="005A5CCD" w:rsidP="005A5CCD">
      <w:pPr>
        <w:pStyle w:val="ODSTAVEC1"/>
        <w:numPr>
          <w:ilvl w:val="0"/>
          <w:numId w:val="0"/>
        </w:numPr>
        <w:spacing w:after="0"/>
        <w:ind w:left="720"/>
        <w:rPr>
          <w:rFonts w:ascii="Cambria" w:hAnsi="Cambria"/>
          <w:sz w:val="20"/>
          <w:szCs w:val="20"/>
        </w:rPr>
      </w:pPr>
      <w:r w:rsidRPr="002B48B2">
        <w:rPr>
          <w:rFonts w:ascii="Cambria" w:hAnsi="Cambria"/>
          <w:sz w:val="20"/>
          <w:szCs w:val="20"/>
        </w:rPr>
        <w:lastRenderedPageBreak/>
        <w:t xml:space="preserve">Príloha č.1 – </w:t>
      </w:r>
      <w:r w:rsidRPr="002B48B2">
        <w:rPr>
          <w:rFonts w:ascii="Cambria" w:hAnsi="Cambria"/>
          <w:sz w:val="20"/>
          <w:szCs w:val="20"/>
        </w:rPr>
        <w:tab/>
        <w:t xml:space="preserve">Zoznam elektronických služieb </w:t>
      </w:r>
    </w:p>
    <w:p w:rsidR="005A5CCD" w:rsidRPr="000E0929" w:rsidRDefault="005A5CCD" w:rsidP="005A5CCD">
      <w:pPr>
        <w:rPr>
          <w:rFonts w:ascii="Cambria" w:hAnsi="Cambria"/>
          <w:sz w:val="20"/>
          <w:szCs w:val="20"/>
          <w:lang w:eastAsia="cs-CZ"/>
        </w:rPr>
      </w:pPr>
    </w:p>
    <w:p w:rsidR="00923E0E" w:rsidRDefault="005A5CCD" w:rsidP="005A5CCD">
      <w:pPr>
        <w:rPr>
          <w:rFonts w:ascii="Cambria" w:hAnsi="Cambria"/>
          <w:b/>
          <w:sz w:val="20"/>
          <w:szCs w:val="20"/>
        </w:rPr>
      </w:pPr>
      <w:r w:rsidRPr="000E0929">
        <w:rPr>
          <w:rFonts w:ascii="Cambria" w:hAnsi="Cambria"/>
          <w:b/>
          <w:sz w:val="20"/>
          <w:szCs w:val="20"/>
        </w:rPr>
        <w:t>Oblasť: Dane a</w:t>
      </w:r>
      <w:r w:rsidR="00923E0E">
        <w:rPr>
          <w:rFonts w:ascii="Cambria" w:hAnsi="Cambria"/>
          <w:b/>
          <w:sz w:val="20"/>
          <w:szCs w:val="20"/>
        </w:rPr>
        <w:t> </w:t>
      </w:r>
      <w:r w:rsidRPr="000E0929">
        <w:rPr>
          <w:rFonts w:ascii="Cambria" w:hAnsi="Cambria"/>
          <w:b/>
          <w:sz w:val="20"/>
          <w:szCs w:val="20"/>
        </w:rPr>
        <w:t>poplatky</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Platenie miestneho poplatku za komunálne odpady a drobné stavebné odpady</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Platenie miestnych daní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Platenie ostatných poplatkov</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Platenie pokút, úrokov a sankčných úrokov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Ohlasovanie vzniku, zániku alebo zmeny poplatkovej povinnosti za komunálne odpady a drobné stavebné odpad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povinnosti k dani z nehnuteľností</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povinnosti k dani za nevýherné hracie prístroje</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w:t>
      </w:r>
      <w:r w:rsidR="00A96E80">
        <w:rPr>
          <w:rFonts w:ascii="Cambria" w:eastAsiaTheme="minorHAnsi" w:hAnsi="Cambria" w:cstheme="minorBidi"/>
          <w:sz w:val="20"/>
          <w:szCs w:val="20"/>
          <w:lang w:eastAsia="cs-CZ"/>
        </w:rPr>
        <w:t>osti k dani za predajné automat</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povinnosti k dani za psa</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povinnosti k dani za ubytovanie</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o vzniku, zániku alebo zmene daňovej povinnosti k dani za užívanie verejného priestranstva</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Podávanie daňového priznania k dani z nehnuteľností</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Podávanie daňového priznania k dani za nevýherné hracie prístroje</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Podávanie daňového priznania k dani za predajné automaty</w:t>
      </w:r>
      <w:r w:rsidRPr="00923E0E">
        <w:rPr>
          <w:rFonts w:ascii="Cambria" w:eastAsiaTheme="minorHAnsi" w:hAnsi="Cambria" w:cstheme="minorBidi"/>
          <w:sz w:val="20"/>
          <w:szCs w:val="20"/>
          <w:lang w:eastAsia="cs-CZ"/>
        </w:rPr>
        <w:tab/>
        <w:t xml:space="preserve">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Podávanie daňového priznania k dani za psa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Poskytovanie úľav alebo odpustenie daňového nedoplatku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Potvrdzovanie výšky záväzkov voči obci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Povoľovanie odkladu platenia dane a povoľovanie splátok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Povoľovanie užívania a zabratia verejného priestranstva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Publikovanie zoznamu neplatičov </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 xml:space="preserve">Publikovanie zoznamu registrovaných zvierat </w:t>
      </w:r>
    </w:p>
    <w:p w:rsid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Vrátenie pomernej časti dane</w:t>
      </w:r>
    </w:p>
    <w:p w:rsidR="00A96E80" w:rsidRDefault="00A96E80" w:rsidP="00A96E80">
      <w:pPr>
        <w:pStyle w:val="Odsekzoznamu"/>
        <w:numPr>
          <w:ilvl w:val="0"/>
          <w:numId w:val="20"/>
        </w:numPr>
        <w:rPr>
          <w:rFonts w:ascii="Cambria" w:eastAsiaTheme="minorHAnsi" w:hAnsi="Cambria" w:cstheme="minorBidi"/>
          <w:sz w:val="20"/>
          <w:szCs w:val="20"/>
          <w:lang w:eastAsia="cs-CZ"/>
        </w:rPr>
      </w:pPr>
      <w:r>
        <w:rPr>
          <w:rFonts w:ascii="Cambria" w:eastAsiaTheme="minorHAnsi" w:hAnsi="Cambria" w:cstheme="minorBidi"/>
          <w:sz w:val="20"/>
          <w:szCs w:val="20"/>
          <w:lang w:eastAsia="cs-CZ"/>
        </w:rPr>
        <w:t>Registrovanie psa</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 nehnuteľností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za nevýherné hracie prístroje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za predajné automaty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za psa poplatky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za ubytovanie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dani za užívanie verejného priestranstva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Informovanie o miestnom poplatku za komunálne odpady a drobné stavebné odpady </w:t>
      </w:r>
    </w:p>
    <w:p w:rsidR="00923E0E" w:rsidRDefault="00923E0E" w:rsidP="00923E0E">
      <w:pPr>
        <w:rPr>
          <w:rFonts w:ascii="Cambria" w:hAnsi="Cambria"/>
          <w:b/>
          <w:sz w:val="20"/>
          <w:szCs w:val="20"/>
        </w:rPr>
      </w:pPr>
    </w:p>
    <w:p w:rsidR="00923E0E" w:rsidRDefault="00923E0E" w:rsidP="00923E0E">
      <w:pPr>
        <w:rPr>
          <w:rFonts w:ascii="Cambria" w:hAnsi="Cambria"/>
          <w:b/>
          <w:sz w:val="20"/>
          <w:szCs w:val="20"/>
        </w:rPr>
      </w:pPr>
      <w:r w:rsidRPr="000E0929">
        <w:rPr>
          <w:rFonts w:ascii="Cambria" w:hAnsi="Cambria"/>
          <w:b/>
          <w:sz w:val="20"/>
          <w:szCs w:val="20"/>
        </w:rPr>
        <w:t xml:space="preserve">Oblasť: </w:t>
      </w:r>
      <w:r>
        <w:rPr>
          <w:rFonts w:ascii="Cambria" w:hAnsi="Cambria"/>
          <w:b/>
          <w:sz w:val="20"/>
          <w:szCs w:val="20"/>
        </w:rPr>
        <w:t>eDem</w:t>
      </w:r>
      <w:r w:rsidR="0087476B">
        <w:rPr>
          <w:rFonts w:ascii="Cambria" w:hAnsi="Cambria"/>
          <w:b/>
          <w:sz w:val="20"/>
          <w:szCs w:val="20"/>
        </w:rPr>
        <w:t>o</w:t>
      </w:r>
      <w:r>
        <w:rPr>
          <w:rFonts w:ascii="Cambria" w:hAnsi="Cambria"/>
          <w:b/>
          <w:sz w:val="20"/>
          <w:szCs w:val="20"/>
        </w:rPr>
        <w:t>kracia</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Zverejňovanie zmlúv ktoré sa týkajú nakladania s verejnými prostriedkami</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Informovanie o činnosti obce</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Informovanie o voľbách a referendách</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Zverejňovanie aktualít a informačný servis</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Elektronická úradná tabuľa</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Vydávanie voličského preukazu</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Informovanie o cestovnom ruchu</w:t>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Poskytovanie informácií podľa zákona o slobodnom prístupe k informáciám</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Oznamovanie strát a nálezov</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Povoľovanie prístupu k archívnym dokumentom a registratúrnym záznamom</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Pripomienkovanie návrhov nariadení</w:t>
      </w:r>
      <w:r w:rsidRPr="00923E0E">
        <w:rPr>
          <w:rFonts w:ascii="Cambria" w:eastAsiaTheme="minorHAnsi" w:hAnsi="Cambria" w:cstheme="minorBidi"/>
          <w:sz w:val="20"/>
          <w:szCs w:val="20"/>
          <w:lang w:eastAsia="cs-CZ"/>
        </w:rPr>
        <w:tab/>
      </w:r>
    </w:p>
    <w:p w:rsidR="00923E0E" w:rsidRPr="00923E0E" w:rsidRDefault="00923E0E" w:rsidP="00923E0E">
      <w:pPr>
        <w:pStyle w:val="Odsekzoznamu"/>
        <w:numPr>
          <w:ilvl w:val="0"/>
          <w:numId w:val="20"/>
        </w:numPr>
        <w:rPr>
          <w:rFonts w:ascii="Cambria" w:eastAsiaTheme="minorHAnsi" w:hAnsi="Cambria" w:cstheme="minorBidi"/>
          <w:sz w:val="20"/>
          <w:szCs w:val="20"/>
          <w:lang w:eastAsia="cs-CZ"/>
        </w:rPr>
      </w:pPr>
      <w:r w:rsidRPr="00923E0E">
        <w:rPr>
          <w:rFonts w:ascii="Cambria" w:eastAsiaTheme="minorHAnsi" w:hAnsi="Cambria" w:cstheme="minorBidi"/>
          <w:sz w:val="20"/>
          <w:szCs w:val="20"/>
          <w:lang w:eastAsia="cs-CZ"/>
        </w:rPr>
        <w:t>Pripomienkovanie návrhu rozpočtu obce</w:t>
      </w:r>
      <w:r w:rsidRPr="00923E0E">
        <w:rPr>
          <w:rFonts w:ascii="Cambria" w:eastAsiaTheme="minorHAnsi" w:hAnsi="Cambria" w:cstheme="minorBidi"/>
          <w:sz w:val="20"/>
          <w:szCs w:val="20"/>
          <w:lang w:eastAsia="cs-CZ"/>
        </w:rPr>
        <w:tab/>
      </w:r>
    </w:p>
    <w:p w:rsidR="00923E0E" w:rsidRDefault="00923E0E" w:rsidP="00923E0E">
      <w:pPr>
        <w:pStyle w:val="Odsekzoznamu"/>
        <w:numPr>
          <w:ilvl w:val="0"/>
          <w:numId w:val="20"/>
        </w:numPr>
        <w:rPr>
          <w:rFonts w:ascii="Cambria" w:hAnsi="Cambria"/>
          <w:b/>
          <w:sz w:val="20"/>
          <w:szCs w:val="20"/>
        </w:rPr>
      </w:pPr>
      <w:r w:rsidRPr="00923E0E">
        <w:rPr>
          <w:rFonts w:ascii="Cambria" w:eastAsiaTheme="minorHAnsi" w:hAnsi="Cambria" w:cstheme="minorBidi"/>
          <w:sz w:val="20"/>
          <w:szCs w:val="20"/>
          <w:lang w:eastAsia="cs-CZ"/>
        </w:rPr>
        <w:t>Pripomienkovanie návrhu záverečného účtu obce</w:t>
      </w:r>
      <w:r w:rsidRPr="00923E0E">
        <w:rPr>
          <w:rFonts w:ascii="Cambria" w:hAnsi="Cambria"/>
          <w:b/>
          <w:sz w:val="20"/>
          <w:szCs w:val="20"/>
        </w:rPr>
        <w:tab/>
      </w:r>
    </w:p>
    <w:p w:rsidR="00923E0E" w:rsidRPr="00923E0E" w:rsidRDefault="00923E0E" w:rsidP="00923E0E">
      <w:pPr>
        <w:rPr>
          <w:rFonts w:ascii="Cambria" w:hAnsi="Cambria"/>
          <w:b/>
          <w:sz w:val="20"/>
          <w:szCs w:val="20"/>
        </w:rPr>
      </w:pPr>
    </w:p>
    <w:p w:rsidR="00923E0E" w:rsidRDefault="00923E0E" w:rsidP="00923E0E">
      <w:pPr>
        <w:rPr>
          <w:rFonts w:ascii="Cambria" w:hAnsi="Cambria"/>
          <w:b/>
          <w:sz w:val="20"/>
          <w:szCs w:val="20"/>
        </w:rPr>
      </w:pPr>
      <w:r w:rsidRPr="000E0929">
        <w:rPr>
          <w:rFonts w:ascii="Cambria" w:hAnsi="Cambria"/>
          <w:b/>
          <w:sz w:val="20"/>
          <w:szCs w:val="20"/>
        </w:rPr>
        <w:t xml:space="preserve">Oblasť: </w:t>
      </w:r>
      <w:r>
        <w:rPr>
          <w:rFonts w:ascii="Cambria" w:hAnsi="Cambria"/>
          <w:b/>
          <w:sz w:val="20"/>
          <w:szCs w:val="20"/>
        </w:rPr>
        <w:t>Financie</w:t>
      </w:r>
    </w:p>
    <w:p w:rsidR="00923E0E" w:rsidRPr="00A96E80" w:rsidRDefault="00923E0E"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Spracovanie elektronických účtovných dokladov</w:t>
      </w:r>
    </w:p>
    <w:p w:rsidR="00923E0E" w:rsidRDefault="00923E0E"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Poskytovanie nenávratných dotácií</w:t>
      </w:r>
    </w:p>
    <w:p w:rsidR="00A96E80" w:rsidRPr="00A96E80" w:rsidRDefault="00A96E80" w:rsidP="00A96E80">
      <w:pPr>
        <w:rPr>
          <w:rFonts w:ascii="Cambria" w:eastAsiaTheme="minorHAnsi" w:hAnsi="Cambria" w:cstheme="minorBidi"/>
          <w:sz w:val="20"/>
          <w:szCs w:val="20"/>
          <w:lang w:eastAsia="cs-CZ"/>
        </w:rPr>
      </w:pPr>
    </w:p>
    <w:p w:rsidR="00C73688" w:rsidRDefault="00C73688" w:rsidP="00A96E80">
      <w:pPr>
        <w:rPr>
          <w:rFonts w:ascii="Cambria" w:hAnsi="Cambria"/>
          <w:b/>
          <w:sz w:val="20"/>
          <w:szCs w:val="20"/>
        </w:rPr>
      </w:pPr>
    </w:p>
    <w:p w:rsidR="00A96E80" w:rsidRDefault="00A96E80" w:rsidP="00A96E80">
      <w:pPr>
        <w:rPr>
          <w:rFonts w:ascii="Cambria" w:hAnsi="Cambria"/>
          <w:b/>
          <w:sz w:val="20"/>
          <w:szCs w:val="20"/>
        </w:rPr>
      </w:pPr>
      <w:r w:rsidRPr="000E0929">
        <w:rPr>
          <w:rFonts w:ascii="Cambria" w:hAnsi="Cambria"/>
          <w:b/>
          <w:sz w:val="20"/>
          <w:szCs w:val="20"/>
        </w:rPr>
        <w:lastRenderedPageBreak/>
        <w:t xml:space="preserve">Oblasť: </w:t>
      </w:r>
      <w:r w:rsidRPr="00923E0E">
        <w:rPr>
          <w:rFonts w:ascii="Cambria" w:hAnsi="Cambria"/>
          <w:b/>
          <w:sz w:val="20"/>
          <w:szCs w:val="20"/>
        </w:rPr>
        <w:t>Životné prostredie</w:t>
      </w:r>
    </w:p>
    <w:p w:rsidR="00923E0E" w:rsidRPr="00A96E80" w:rsidRDefault="00923E0E"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Prideľovanie zberných nádob pre odpad a separovaný zber</w:t>
      </w:r>
      <w:r w:rsidRPr="00A96E80">
        <w:rPr>
          <w:rFonts w:ascii="Cambria" w:eastAsiaTheme="minorHAnsi" w:hAnsi="Cambria" w:cstheme="minorBidi"/>
          <w:sz w:val="20"/>
          <w:szCs w:val="20"/>
          <w:lang w:eastAsia="cs-CZ"/>
        </w:rPr>
        <w:tab/>
      </w:r>
    </w:p>
    <w:p w:rsidR="00923E0E" w:rsidRDefault="00923E0E"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 xml:space="preserve">Vydávanie stanoviska </w:t>
      </w:r>
      <w:r w:rsidR="00A96E80" w:rsidRPr="00A96E80">
        <w:rPr>
          <w:rFonts w:ascii="Cambria" w:eastAsiaTheme="minorHAnsi" w:hAnsi="Cambria" w:cstheme="minorBidi"/>
          <w:sz w:val="20"/>
          <w:szCs w:val="20"/>
          <w:lang w:eastAsia="cs-CZ"/>
        </w:rPr>
        <w:t>k chovu nebezpečných živočíchov</w:t>
      </w:r>
    </w:p>
    <w:p w:rsidR="00A96E80" w:rsidRPr="00A96E80" w:rsidRDefault="00A96E80"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Ohlasovanie nelegálnych skládok, znečisťovania vodných tokov a životného prostredia. Vyzvanie majiteľa pozemku na odstránenie odpadu</w:t>
      </w:r>
    </w:p>
    <w:p w:rsidR="00A96E80" w:rsidRPr="00A96E80" w:rsidRDefault="00A96E80"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Oznamovanie malého zdroja znečisťovania ovzdušia</w:t>
      </w:r>
    </w:p>
    <w:p w:rsidR="00A96E80" w:rsidRPr="00A96E80" w:rsidRDefault="00A96E80"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Povoľovanie výrubu drevín</w:t>
      </w:r>
    </w:p>
    <w:p w:rsidR="00A96E80" w:rsidRDefault="00A96E80" w:rsidP="00A96E80">
      <w:pPr>
        <w:rPr>
          <w:rFonts w:ascii="Cambria" w:hAnsi="Cambria"/>
          <w:b/>
          <w:sz w:val="20"/>
          <w:szCs w:val="20"/>
        </w:rPr>
      </w:pPr>
    </w:p>
    <w:p w:rsidR="00A96E80" w:rsidRDefault="00A96E80" w:rsidP="00A96E80">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Licencovanie</w:t>
      </w:r>
    </w:p>
    <w:p w:rsidR="00A96E80" w:rsidRPr="00A96E80" w:rsidRDefault="00923E0E"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Povoľovanie používania symbolov obce</w:t>
      </w:r>
    </w:p>
    <w:p w:rsidR="00A96E80" w:rsidRDefault="00A96E80" w:rsidP="00A96E80">
      <w:pPr>
        <w:pStyle w:val="Odsekzoznamu"/>
        <w:numPr>
          <w:ilvl w:val="0"/>
          <w:numId w:val="20"/>
        </w:numPr>
        <w:rPr>
          <w:rFonts w:ascii="Cambria" w:eastAsiaTheme="minorHAnsi" w:hAnsi="Cambria" w:cstheme="minorBidi"/>
          <w:sz w:val="20"/>
          <w:szCs w:val="20"/>
          <w:lang w:eastAsia="cs-CZ"/>
        </w:rPr>
      </w:pPr>
      <w:r>
        <w:rPr>
          <w:rFonts w:ascii="Cambria" w:eastAsiaTheme="minorHAnsi" w:hAnsi="Cambria" w:cstheme="minorBidi"/>
          <w:sz w:val="20"/>
          <w:szCs w:val="20"/>
          <w:lang w:eastAsia="cs-CZ"/>
        </w:rPr>
        <w:t>Povoľovanie ohňostrojových prác</w:t>
      </w:r>
    </w:p>
    <w:p w:rsidR="00A96E80" w:rsidRPr="00A96E80" w:rsidRDefault="00A96E80"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Vydávanie rybárskeho lístku</w:t>
      </w:r>
      <w:r w:rsidRPr="00A96E80">
        <w:rPr>
          <w:rFonts w:ascii="Cambria" w:eastAsiaTheme="minorHAnsi" w:hAnsi="Cambria" w:cstheme="minorBidi"/>
          <w:sz w:val="20"/>
          <w:szCs w:val="20"/>
          <w:lang w:eastAsia="cs-CZ"/>
        </w:rPr>
        <w:tab/>
      </w:r>
    </w:p>
    <w:p w:rsidR="00A96E80" w:rsidRDefault="00A96E80" w:rsidP="00A96E80">
      <w:pPr>
        <w:pStyle w:val="Odsekzoznamu"/>
        <w:numPr>
          <w:ilvl w:val="0"/>
          <w:numId w:val="20"/>
        </w:numPr>
        <w:rPr>
          <w:rFonts w:ascii="Cambria" w:eastAsiaTheme="minorHAnsi" w:hAnsi="Cambria" w:cstheme="minorBidi"/>
          <w:sz w:val="20"/>
          <w:szCs w:val="20"/>
          <w:lang w:eastAsia="cs-CZ"/>
        </w:rPr>
      </w:pPr>
      <w:r w:rsidRPr="00A96E80">
        <w:rPr>
          <w:rFonts w:ascii="Cambria" w:eastAsiaTheme="minorHAnsi" w:hAnsi="Cambria" w:cstheme="minorBidi"/>
          <w:sz w:val="20"/>
          <w:szCs w:val="20"/>
          <w:lang w:eastAsia="cs-CZ"/>
        </w:rPr>
        <w:t>Určovanie, zmena alebo zrušenie súpisného a orientačného čísla</w:t>
      </w:r>
    </w:p>
    <w:p w:rsidR="00A96E80" w:rsidRDefault="00A96E80" w:rsidP="00A96E80">
      <w:pPr>
        <w:rPr>
          <w:rFonts w:ascii="Cambria" w:hAnsi="Cambria"/>
          <w:b/>
          <w:sz w:val="20"/>
          <w:szCs w:val="20"/>
        </w:rPr>
      </w:pPr>
    </w:p>
    <w:p w:rsidR="00A96E80" w:rsidRPr="00A96E80" w:rsidRDefault="00A96E80" w:rsidP="00A96E80">
      <w:pPr>
        <w:rPr>
          <w:rFonts w:ascii="Cambria" w:eastAsiaTheme="minorHAnsi" w:hAnsi="Cambria" w:cstheme="minorBidi"/>
          <w:sz w:val="20"/>
          <w:szCs w:val="20"/>
          <w:lang w:eastAsia="cs-CZ"/>
        </w:rPr>
      </w:pPr>
      <w:r w:rsidRPr="000E0929">
        <w:rPr>
          <w:rFonts w:ascii="Cambria" w:hAnsi="Cambria"/>
          <w:b/>
          <w:sz w:val="20"/>
          <w:szCs w:val="20"/>
        </w:rPr>
        <w:t xml:space="preserve">Oblasť: </w:t>
      </w:r>
      <w:r w:rsidRPr="00923E0E">
        <w:rPr>
          <w:rFonts w:ascii="Cambria" w:hAnsi="Cambria"/>
          <w:b/>
          <w:sz w:val="20"/>
          <w:szCs w:val="20"/>
        </w:rPr>
        <w:t>Doprava</w:t>
      </w:r>
    </w:p>
    <w:p w:rsidR="00923E0E" w:rsidRPr="003C70E9" w:rsidRDefault="00923E0E"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Povoľovanie zriadenia vjazdu z miestnej komunikácie na susedné nehnuteľnosti</w:t>
      </w:r>
    </w:p>
    <w:p w:rsidR="00A96E80" w:rsidRDefault="00A96E80" w:rsidP="00923E0E">
      <w:pPr>
        <w:rPr>
          <w:rFonts w:ascii="Cambria" w:hAnsi="Cambria"/>
          <w:b/>
          <w:sz w:val="20"/>
          <w:szCs w:val="20"/>
        </w:rPr>
      </w:pPr>
    </w:p>
    <w:p w:rsidR="003C70E9" w:rsidRDefault="003C70E9" w:rsidP="003C70E9">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 xml:space="preserve">Ohlasovania, oznamovania a sťažnosti </w:t>
      </w:r>
    </w:p>
    <w:p w:rsidR="00313738" w:rsidRPr="00313738" w:rsidRDefault="00313738" w:rsidP="00313738">
      <w:pPr>
        <w:pStyle w:val="Odsekzoznamu"/>
        <w:numPr>
          <w:ilvl w:val="0"/>
          <w:numId w:val="20"/>
        </w:numPr>
        <w:rPr>
          <w:rFonts w:ascii="Cambria" w:eastAsiaTheme="minorHAnsi" w:hAnsi="Cambria" w:cstheme="minorBidi"/>
          <w:sz w:val="20"/>
          <w:szCs w:val="20"/>
          <w:lang w:eastAsia="cs-CZ"/>
        </w:rPr>
      </w:pPr>
      <w:r w:rsidRPr="00313738">
        <w:rPr>
          <w:rFonts w:ascii="Cambria" w:eastAsiaTheme="minorHAnsi" w:hAnsi="Cambria" w:cstheme="minorBidi"/>
          <w:sz w:val="20"/>
          <w:szCs w:val="20"/>
          <w:lang w:eastAsia="cs-CZ"/>
        </w:rPr>
        <w:t>Ohlasovanie závad na chodníkoch a priechodoch pre chodcov</w:t>
      </w:r>
    </w:p>
    <w:p w:rsidR="00313738" w:rsidRPr="00313738" w:rsidRDefault="00313738" w:rsidP="00313738">
      <w:pPr>
        <w:pStyle w:val="Odsekzoznamu"/>
        <w:numPr>
          <w:ilvl w:val="0"/>
          <w:numId w:val="20"/>
        </w:numPr>
        <w:rPr>
          <w:rFonts w:ascii="Cambria" w:eastAsiaTheme="minorHAnsi" w:hAnsi="Cambria" w:cstheme="minorBidi"/>
          <w:sz w:val="20"/>
          <w:szCs w:val="20"/>
          <w:lang w:eastAsia="cs-CZ"/>
        </w:rPr>
      </w:pPr>
      <w:r w:rsidRPr="00313738">
        <w:rPr>
          <w:rFonts w:ascii="Cambria" w:eastAsiaTheme="minorHAnsi" w:hAnsi="Cambria" w:cstheme="minorBidi"/>
          <w:sz w:val="20"/>
          <w:szCs w:val="20"/>
          <w:lang w:eastAsia="cs-CZ"/>
        </w:rPr>
        <w:t>Ohlasovanie závad zjazdnosti komunikácií</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Ohlasovanie porúch verejného osvetlenia a cestnej svetelnej signalizácie</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 xml:space="preserve">Oznamovanie o konaní verejného kultúrneho podujatia </w:t>
      </w:r>
    </w:p>
    <w:p w:rsidR="003C70E9" w:rsidRP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Oznamovanie o konaní verejných telovýchovných, športových a turistických podujatí</w:t>
      </w:r>
      <w:r w:rsidRPr="003C70E9">
        <w:rPr>
          <w:rFonts w:ascii="Cambria" w:eastAsiaTheme="minorHAnsi" w:hAnsi="Cambria" w:cstheme="minorBidi"/>
          <w:sz w:val="20"/>
          <w:szCs w:val="20"/>
          <w:lang w:eastAsia="cs-CZ"/>
        </w:rPr>
        <w:tab/>
        <w:t xml:space="preserve"> </w:t>
      </w:r>
    </w:p>
    <w:p w:rsidR="003C70E9" w:rsidRDefault="003C70E9" w:rsidP="003C70E9">
      <w:pPr>
        <w:pStyle w:val="Odsekzoznamu"/>
        <w:numPr>
          <w:ilvl w:val="0"/>
          <w:numId w:val="20"/>
        </w:numPr>
        <w:rPr>
          <w:rFonts w:ascii="Cambria" w:eastAsiaTheme="minorHAnsi" w:hAnsi="Cambria" w:cstheme="minorBidi"/>
          <w:sz w:val="20"/>
          <w:szCs w:val="20"/>
          <w:lang w:eastAsia="cs-CZ"/>
        </w:rPr>
      </w:pPr>
      <w:r w:rsidRPr="003C70E9">
        <w:rPr>
          <w:rFonts w:ascii="Cambria" w:eastAsiaTheme="minorHAnsi" w:hAnsi="Cambria" w:cstheme="minorBidi"/>
          <w:sz w:val="20"/>
          <w:szCs w:val="20"/>
          <w:lang w:eastAsia="cs-CZ"/>
        </w:rPr>
        <w:t>Vybavovanie sťažností a</w:t>
      </w:r>
      <w:r>
        <w:rPr>
          <w:rFonts w:ascii="Cambria" w:eastAsiaTheme="minorHAnsi" w:hAnsi="Cambria" w:cstheme="minorBidi"/>
          <w:sz w:val="20"/>
          <w:szCs w:val="20"/>
          <w:lang w:eastAsia="cs-CZ"/>
        </w:rPr>
        <w:t> </w:t>
      </w:r>
      <w:r w:rsidRPr="003C70E9">
        <w:rPr>
          <w:rFonts w:ascii="Cambria" w:eastAsiaTheme="minorHAnsi" w:hAnsi="Cambria" w:cstheme="minorBidi"/>
          <w:sz w:val="20"/>
          <w:szCs w:val="20"/>
          <w:lang w:eastAsia="cs-CZ"/>
        </w:rPr>
        <w:t>podnetov</w:t>
      </w:r>
    </w:p>
    <w:p w:rsidR="003C70E9" w:rsidRDefault="003C70E9" w:rsidP="003C70E9">
      <w:pPr>
        <w:pStyle w:val="Odsekzoznamu"/>
        <w:rPr>
          <w:rFonts w:ascii="Cambria" w:eastAsiaTheme="minorHAnsi" w:hAnsi="Cambria" w:cstheme="minorBidi"/>
          <w:sz w:val="20"/>
          <w:szCs w:val="20"/>
          <w:lang w:eastAsia="cs-CZ"/>
        </w:rPr>
      </w:pPr>
    </w:p>
    <w:p w:rsidR="003C70E9" w:rsidRDefault="003C70E9" w:rsidP="003C70E9">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Podnikanie</w:t>
      </w:r>
    </w:p>
    <w:p w:rsidR="003C70E9" w:rsidRPr="00DD7437" w:rsidRDefault="003C70E9"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Oznamovanie otváracích hodín prevádzkarne alebo ich zmeny</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Povoľovanie realizácie podnikateľského zámeru na území obce</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Oznamovanie zrušenia prevádzkovej jednotky</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Povoľovanie osobitných prevádzkových hodín</w:t>
      </w:r>
      <w:r w:rsidRPr="00DD7437">
        <w:rPr>
          <w:rFonts w:ascii="Cambria" w:eastAsiaTheme="minorHAnsi" w:hAnsi="Cambria" w:cstheme="minorBidi"/>
          <w:sz w:val="20"/>
          <w:szCs w:val="20"/>
          <w:lang w:eastAsia="cs-CZ"/>
        </w:rPr>
        <w:tab/>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Povoľovanie predaja výrobkov a poskytovania služieb na trhovom mieste</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Povoľovanie ambulantného predaja</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Oznamovanie otváracích hodín prevádzkarne alebo ich zmeny</w:t>
      </w:r>
    </w:p>
    <w:p w:rsidR="00DD7437" w:rsidRDefault="00DD7437" w:rsidP="00DD7437">
      <w:pPr>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0E0929">
        <w:rPr>
          <w:rFonts w:ascii="Cambria" w:hAnsi="Cambria"/>
          <w:b/>
          <w:sz w:val="20"/>
          <w:szCs w:val="20"/>
        </w:rPr>
        <w:t xml:space="preserve">Oblasť: </w:t>
      </w:r>
      <w:r w:rsidR="005C2E56">
        <w:rPr>
          <w:rFonts w:ascii="Cambria" w:hAnsi="Cambria"/>
          <w:b/>
          <w:sz w:val="20"/>
          <w:szCs w:val="20"/>
        </w:rPr>
        <w:t>Sociálna pomoc</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finančného príspevku na sociálnu oblasť</w:t>
      </w:r>
      <w:r w:rsidRPr="00DD7437">
        <w:rPr>
          <w:rFonts w:ascii="Cambria" w:eastAsiaTheme="minorHAnsi" w:hAnsi="Cambria" w:cstheme="minorBidi"/>
          <w:sz w:val="20"/>
          <w:szCs w:val="20"/>
          <w:lang w:eastAsia="cs-CZ"/>
        </w:rPr>
        <w:tab/>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jednorazovej dávky v hmotnej núdzi</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finančného príspevku na prevádzku sociálnej služby</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opatrovateľskej služby</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prepravnej služby</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sociálnej služby v zariadení pre seniorov</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stravovania v</w:t>
      </w:r>
      <w:r>
        <w:rPr>
          <w:rFonts w:ascii="Cambria" w:eastAsiaTheme="minorHAnsi" w:hAnsi="Cambria" w:cstheme="minorBidi"/>
          <w:sz w:val="20"/>
          <w:szCs w:val="20"/>
          <w:lang w:eastAsia="cs-CZ"/>
        </w:rPr>
        <w:t> </w:t>
      </w:r>
      <w:r w:rsidRPr="00DD7437">
        <w:rPr>
          <w:rFonts w:ascii="Cambria" w:eastAsiaTheme="minorHAnsi" w:hAnsi="Cambria" w:cstheme="minorBidi"/>
          <w:sz w:val="20"/>
          <w:szCs w:val="20"/>
          <w:lang w:eastAsia="cs-CZ"/>
        </w:rPr>
        <w:t>jedálni</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komunitnom pláne sociálnych služieb obce</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Poskytovanie základného sociálneho poradenstva</w:t>
      </w:r>
    </w:p>
    <w:p w:rsidR="00DD7437" w:rsidRDefault="00DD7437" w:rsidP="00DD7437">
      <w:pPr>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Školstvo</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centrách voľného času</w:t>
      </w:r>
      <w:r w:rsidRPr="00DD7437">
        <w:rPr>
          <w:rFonts w:ascii="Cambria" w:eastAsiaTheme="minorHAnsi" w:hAnsi="Cambria" w:cstheme="minorBidi"/>
          <w:sz w:val="20"/>
          <w:szCs w:val="20"/>
          <w:lang w:eastAsia="cs-CZ"/>
        </w:rPr>
        <w:tab/>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jazykových školách v obci</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materských školách</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školských obvodoch</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špeciálnych triedach</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základných školách</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základných umeleckých školách</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zariadeniach školského stravovania</w:t>
      </w:r>
    </w:p>
    <w:p w:rsidR="00DD7437" w:rsidRDefault="00DD7437" w:rsidP="00DD7437">
      <w:pPr>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Civilná ochrana</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mestskej polícii</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lastRenderedPageBreak/>
        <w:t>Informovanie o požiarnom poriadku obce</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verejnosti o civilnej ochrane</w:t>
      </w:r>
    </w:p>
    <w:p w:rsidR="00DD7437" w:rsidRDefault="00DD7437" w:rsidP="00DD7437">
      <w:pPr>
        <w:rPr>
          <w:rFonts w:ascii="Cambria" w:eastAsiaTheme="minorHAnsi" w:hAnsi="Cambria" w:cstheme="minorBidi"/>
          <w:sz w:val="20"/>
          <w:szCs w:val="20"/>
          <w:lang w:eastAsia="cs-CZ"/>
        </w:rPr>
      </w:pPr>
    </w:p>
    <w:p w:rsidR="00DD7437" w:rsidRPr="00923E0E" w:rsidRDefault="00DD7437" w:rsidP="00DD7437">
      <w:pPr>
        <w:rPr>
          <w:rFonts w:ascii="Cambria" w:hAnsi="Cambria"/>
          <w:b/>
          <w:sz w:val="20"/>
          <w:szCs w:val="20"/>
        </w:rPr>
      </w:pPr>
      <w:r w:rsidRPr="000E0929">
        <w:rPr>
          <w:rFonts w:ascii="Cambria" w:hAnsi="Cambria"/>
          <w:b/>
          <w:sz w:val="20"/>
          <w:szCs w:val="20"/>
        </w:rPr>
        <w:t xml:space="preserve">Oblasť: </w:t>
      </w:r>
      <w:r w:rsidRPr="00923E0E">
        <w:rPr>
          <w:rFonts w:ascii="Cambria" w:hAnsi="Cambria"/>
          <w:b/>
          <w:sz w:val="20"/>
          <w:szCs w:val="20"/>
        </w:rPr>
        <w:t>Občiansky život</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Uvítanie detí do života</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Organizovanie občianskeho svadobného obradu</w:t>
      </w:r>
    </w:p>
    <w:p w:rsidR="00DD7437" w:rsidRDefault="00DD7437" w:rsidP="00DD7437">
      <w:pPr>
        <w:pStyle w:val="Odsekzoznamu"/>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DD7437">
        <w:rPr>
          <w:rFonts w:ascii="Cambria" w:hAnsi="Cambria"/>
          <w:b/>
          <w:sz w:val="20"/>
          <w:szCs w:val="20"/>
        </w:rPr>
        <w:t xml:space="preserve">Oblasť: </w:t>
      </w:r>
      <w:r w:rsidRPr="00923E0E">
        <w:rPr>
          <w:rFonts w:ascii="Cambria" w:hAnsi="Cambria"/>
          <w:b/>
          <w:sz w:val="20"/>
          <w:szCs w:val="20"/>
        </w:rPr>
        <w:t>Kultúra</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náboženských inštitúciách obce</w:t>
      </w:r>
    </w:p>
    <w:p w:rsidR="00DD7437" w:rsidRDefault="00DD7437" w:rsidP="00DD7437">
      <w:pPr>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DD7437">
        <w:rPr>
          <w:rFonts w:ascii="Cambria" w:hAnsi="Cambria"/>
          <w:b/>
          <w:sz w:val="20"/>
          <w:szCs w:val="20"/>
        </w:rPr>
        <w:t xml:space="preserve">Oblasť: </w:t>
      </w:r>
      <w:r w:rsidRPr="00923E0E">
        <w:rPr>
          <w:rFonts w:ascii="Cambria" w:hAnsi="Cambria"/>
          <w:b/>
          <w:sz w:val="20"/>
          <w:szCs w:val="20"/>
        </w:rPr>
        <w:t>Majetok</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Pr>
          <w:rFonts w:ascii="Cambria" w:eastAsiaTheme="minorHAnsi" w:hAnsi="Cambria" w:cstheme="minorBidi"/>
          <w:sz w:val="20"/>
          <w:szCs w:val="20"/>
          <w:lang w:eastAsia="cs-CZ"/>
        </w:rPr>
        <w:t>Predaj bytových priestorov obce</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Pr</w:t>
      </w:r>
      <w:r>
        <w:rPr>
          <w:rFonts w:ascii="Cambria" w:eastAsiaTheme="minorHAnsi" w:hAnsi="Cambria" w:cstheme="minorBidi"/>
          <w:sz w:val="20"/>
          <w:szCs w:val="20"/>
          <w:lang w:eastAsia="cs-CZ"/>
        </w:rPr>
        <w:t>edaj nebytových priestorov obce</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Predaj osta</w:t>
      </w:r>
      <w:r>
        <w:rPr>
          <w:rFonts w:ascii="Cambria" w:eastAsiaTheme="minorHAnsi" w:hAnsi="Cambria" w:cstheme="minorBidi"/>
          <w:sz w:val="20"/>
          <w:szCs w:val="20"/>
          <w:lang w:eastAsia="cs-CZ"/>
        </w:rPr>
        <w:t>tného nehnuteľného majetku obce</w:t>
      </w:r>
    </w:p>
    <w:p w:rsidR="00DD7437" w:rsidRDefault="00DD7437" w:rsidP="00DD7437">
      <w:pPr>
        <w:rPr>
          <w:rFonts w:ascii="Cambria" w:eastAsiaTheme="minorHAnsi" w:hAnsi="Cambria" w:cstheme="minorBidi"/>
          <w:sz w:val="20"/>
          <w:szCs w:val="20"/>
          <w:lang w:eastAsia="cs-CZ"/>
        </w:rPr>
      </w:pPr>
    </w:p>
    <w:p w:rsidR="00DD7437" w:rsidRDefault="00DD7437" w:rsidP="00DD7437">
      <w:pPr>
        <w:rPr>
          <w:rFonts w:ascii="Cambria" w:hAnsi="Cambria"/>
          <w:b/>
          <w:sz w:val="20"/>
          <w:szCs w:val="20"/>
        </w:rPr>
      </w:pPr>
      <w:r w:rsidRPr="00DD7437">
        <w:rPr>
          <w:rFonts w:ascii="Cambria" w:hAnsi="Cambria"/>
          <w:b/>
          <w:sz w:val="20"/>
          <w:szCs w:val="20"/>
        </w:rPr>
        <w:t xml:space="preserve">Oblasť: </w:t>
      </w:r>
      <w:r w:rsidRPr="00923E0E">
        <w:rPr>
          <w:rFonts w:ascii="Cambria" w:hAnsi="Cambria"/>
          <w:b/>
          <w:sz w:val="20"/>
          <w:szCs w:val="20"/>
        </w:rPr>
        <w:t>Územné plánovanie</w:t>
      </w:r>
    </w:p>
    <w:p w:rsidR="00DD7437"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Pripo</w:t>
      </w:r>
      <w:r>
        <w:rPr>
          <w:rFonts w:ascii="Cambria" w:eastAsiaTheme="minorHAnsi" w:hAnsi="Cambria" w:cstheme="minorBidi"/>
          <w:sz w:val="20"/>
          <w:szCs w:val="20"/>
          <w:lang w:eastAsia="cs-CZ"/>
        </w:rPr>
        <w:t>mienkovanie územného plánu obce</w:t>
      </w:r>
    </w:p>
    <w:p w:rsid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Vydávanie stanoviska k zmene druhu pozemku</w:t>
      </w:r>
    </w:p>
    <w:p w:rsidR="00DD7437" w:rsidRDefault="00DD7437" w:rsidP="00DD7437">
      <w:pPr>
        <w:rPr>
          <w:rFonts w:ascii="Cambria" w:eastAsiaTheme="minorHAnsi" w:hAnsi="Cambria" w:cstheme="minorBidi"/>
          <w:sz w:val="20"/>
          <w:szCs w:val="20"/>
          <w:lang w:eastAsia="cs-CZ"/>
        </w:rPr>
      </w:pPr>
    </w:p>
    <w:p w:rsidR="00DD7437" w:rsidRPr="00DD7437" w:rsidRDefault="00DD7437" w:rsidP="00DD7437">
      <w:pPr>
        <w:rPr>
          <w:rFonts w:ascii="Cambria" w:eastAsiaTheme="minorHAnsi" w:hAnsi="Cambria" w:cstheme="minorBidi"/>
          <w:sz w:val="20"/>
          <w:szCs w:val="20"/>
          <w:lang w:eastAsia="cs-CZ"/>
        </w:rPr>
      </w:pPr>
      <w:r w:rsidRPr="00DD7437">
        <w:rPr>
          <w:rFonts w:ascii="Cambria" w:hAnsi="Cambria"/>
          <w:b/>
          <w:sz w:val="20"/>
          <w:szCs w:val="20"/>
        </w:rPr>
        <w:t xml:space="preserve">Oblasť: </w:t>
      </w:r>
      <w:r w:rsidRPr="00923E0E">
        <w:rPr>
          <w:rFonts w:ascii="Cambria" w:hAnsi="Cambria"/>
          <w:b/>
          <w:sz w:val="20"/>
          <w:szCs w:val="20"/>
        </w:rPr>
        <w:t>Informovanie</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uzávierke miestnych komunikácií</w:t>
      </w:r>
      <w:r w:rsidRPr="00DD7437">
        <w:rPr>
          <w:rFonts w:ascii="Cambria" w:eastAsiaTheme="minorHAnsi" w:hAnsi="Cambria" w:cstheme="minorBidi"/>
          <w:sz w:val="20"/>
          <w:szCs w:val="20"/>
          <w:lang w:eastAsia="cs-CZ"/>
        </w:rPr>
        <w:tab/>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w:t>
      </w:r>
      <w:r w:rsidR="00DD7437" w:rsidRPr="00DD7437">
        <w:rPr>
          <w:rFonts w:ascii="Cambria" w:eastAsiaTheme="minorHAnsi" w:hAnsi="Cambria" w:cstheme="minorBidi"/>
          <w:sz w:val="20"/>
          <w:szCs w:val="20"/>
          <w:lang w:eastAsia="cs-CZ"/>
        </w:rPr>
        <w:t>ovanie o pamätihodnostiach obce</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w:t>
      </w:r>
      <w:r w:rsidR="00DD7437" w:rsidRPr="00DD7437">
        <w:rPr>
          <w:rFonts w:ascii="Cambria" w:eastAsiaTheme="minorHAnsi" w:hAnsi="Cambria" w:cstheme="minorBidi"/>
          <w:sz w:val="20"/>
          <w:szCs w:val="20"/>
          <w:lang w:eastAsia="cs-CZ"/>
        </w:rPr>
        <w:t>ovanie o odpadovom hospodárstve</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reg</w:t>
      </w:r>
      <w:r w:rsidR="00DD7437" w:rsidRPr="00DD7437">
        <w:rPr>
          <w:rFonts w:ascii="Cambria" w:eastAsiaTheme="minorHAnsi" w:hAnsi="Cambria" w:cstheme="minorBidi"/>
          <w:sz w:val="20"/>
          <w:szCs w:val="20"/>
          <w:lang w:eastAsia="cs-CZ"/>
        </w:rPr>
        <w:t>ionálnom rozvoji a jeho podpore</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w:t>
      </w:r>
      <w:r w:rsidR="00DD7437" w:rsidRPr="00DD7437">
        <w:rPr>
          <w:rFonts w:ascii="Cambria" w:eastAsiaTheme="minorHAnsi" w:hAnsi="Cambria" w:cstheme="minorBidi"/>
          <w:sz w:val="20"/>
          <w:szCs w:val="20"/>
          <w:lang w:eastAsia="cs-CZ"/>
        </w:rPr>
        <w:t>ie o sociálnych službách v obci</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 xml:space="preserve">Informovanie o útulkoch a karanténach pre </w:t>
      </w:r>
      <w:r w:rsidR="00DD7437" w:rsidRPr="00DD7437">
        <w:rPr>
          <w:rFonts w:ascii="Cambria" w:eastAsiaTheme="minorHAnsi" w:hAnsi="Cambria" w:cstheme="minorBidi"/>
          <w:sz w:val="20"/>
          <w:szCs w:val="20"/>
          <w:lang w:eastAsia="cs-CZ"/>
        </w:rPr>
        <w:t>zvieratá</w:t>
      </w:r>
    </w:p>
    <w:p w:rsidR="00923E0E" w:rsidRPr="00DD7437" w:rsidRDefault="00DD7437"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Informovanie o územnom pláne</w:t>
      </w:r>
    </w:p>
    <w:p w:rsidR="00923E0E" w:rsidRPr="00DD7437" w:rsidRDefault="00923E0E"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In</w:t>
      </w:r>
      <w:r w:rsidR="00DD7437" w:rsidRPr="00DD7437">
        <w:rPr>
          <w:rFonts w:ascii="Cambria" w:eastAsiaTheme="minorHAnsi" w:hAnsi="Cambria" w:cstheme="minorBidi"/>
          <w:sz w:val="20"/>
          <w:szCs w:val="20"/>
          <w:lang w:eastAsia="cs-CZ"/>
        </w:rPr>
        <w:t>formovanie o životnom prostredí</w:t>
      </w:r>
    </w:p>
    <w:p w:rsidR="00923E0E" w:rsidRPr="00923E0E" w:rsidRDefault="00923E0E" w:rsidP="00923E0E">
      <w:pPr>
        <w:rPr>
          <w:rFonts w:ascii="Cambria" w:hAnsi="Cambria"/>
          <w:b/>
          <w:sz w:val="20"/>
          <w:szCs w:val="20"/>
        </w:rPr>
      </w:pPr>
      <w:r w:rsidRPr="00923E0E">
        <w:rPr>
          <w:rFonts w:ascii="Cambria" w:hAnsi="Cambria"/>
          <w:b/>
          <w:sz w:val="20"/>
          <w:szCs w:val="20"/>
        </w:rPr>
        <w:tab/>
      </w:r>
    </w:p>
    <w:p w:rsidR="005A5CCD" w:rsidRPr="000E0929" w:rsidRDefault="005A5CCD" w:rsidP="00DD7437">
      <w:pPr>
        <w:rPr>
          <w:rFonts w:ascii="Cambria" w:hAnsi="Cambria"/>
          <w:b/>
          <w:sz w:val="20"/>
          <w:szCs w:val="20"/>
        </w:rPr>
      </w:pPr>
      <w:r w:rsidRPr="000E0929">
        <w:rPr>
          <w:rFonts w:ascii="Cambria" w:hAnsi="Cambria"/>
          <w:b/>
          <w:sz w:val="20"/>
          <w:szCs w:val="20"/>
        </w:rPr>
        <w:t>Univerzálne </w:t>
      </w:r>
      <w:r w:rsidR="00313738">
        <w:rPr>
          <w:rFonts w:ascii="Cambria" w:hAnsi="Cambria"/>
          <w:b/>
          <w:sz w:val="20"/>
          <w:szCs w:val="20"/>
        </w:rPr>
        <w:t>(platí pre každú transakčnú službu)</w:t>
      </w:r>
    </w:p>
    <w:p w:rsidR="005A5CCD" w:rsidRDefault="005A5CCD" w:rsidP="00DD7437">
      <w:pPr>
        <w:pStyle w:val="Odsekzoznamu"/>
        <w:numPr>
          <w:ilvl w:val="0"/>
          <w:numId w:val="20"/>
        </w:numPr>
        <w:rPr>
          <w:rFonts w:ascii="Cambria" w:eastAsiaTheme="minorHAnsi" w:hAnsi="Cambria" w:cstheme="minorBidi"/>
          <w:sz w:val="20"/>
          <w:szCs w:val="20"/>
          <w:lang w:eastAsia="cs-CZ"/>
        </w:rPr>
      </w:pPr>
      <w:r w:rsidRPr="00DD7437">
        <w:rPr>
          <w:rFonts w:ascii="Cambria" w:eastAsiaTheme="minorHAnsi" w:hAnsi="Cambria" w:cstheme="minorBidi"/>
          <w:sz w:val="20"/>
          <w:szCs w:val="20"/>
          <w:lang w:eastAsia="cs-CZ"/>
        </w:rPr>
        <w:t>Doplnenie podania*</w:t>
      </w:r>
    </w:p>
    <w:p w:rsidR="00A56CFA" w:rsidRDefault="00A56CFA" w:rsidP="00A56CFA">
      <w:pPr>
        <w:rPr>
          <w:rFonts w:ascii="Cambria" w:eastAsiaTheme="minorHAnsi" w:hAnsi="Cambria" w:cstheme="minorBidi"/>
          <w:sz w:val="20"/>
          <w:szCs w:val="20"/>
          <w:lang w:eastAsia="cs-CZ"/>
        </w:rPr>
      </w:pPr>
    </w:p>
    <w:p w:rsidR="00A56CFA" w:rsidRDefault="00A56CFA" w:rsidP="00A56CFA">
      <w:pPr>
        <w:rPr>
          <w:rFonts w:ascii="Cambria" w:hAnsi="Cambria"/>
          <w:b/>
          <w:sz w:val="20"/>
          <w:szCs w:val="20"/>
        </w:rPr>
      </w:pPr>
      <w:r w:rsidRPr="00A56CFA">
        <w:rPr>
          <w:rFonts w:ascii="Cambria" w:hAnsi="Cambria"/>
          <w:b/>
          <w:sz w:val="20"/>
          <w:szCs w:val="20"/>
        </w:rPr>
        <w:t>Nové služby v roku 2017</w:t>
      </w:r>
    </w:p>
    <w:p w:rsidR="00A56CFA" w:rsidRDefault="00A56CFA" w:rsidP="00A56CFA">
      <w:pPr>
        <w:rPr>
          <w:rFonts w:ascii="Cambria" w:hAnsi="Cambria"/>
          <w:b/>
          <w:sz w:val="20"/>
          <w:szCs w:val="20"/>
        </w:rPr>
      </w:pP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Žiadosť o prijatie dieťaťa do materskej školy</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Žiadosť o prijatie dieťaťa do základnej školy</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Vydanie rodného listu novo narodenému dieťaťu</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Predaj hnuteľného majetku obce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Prenájom hnuteľného majetku obce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Ohlasovanie výskytu túlavých zvierat</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Ohlasovanie stavu mestskej zelene a stromov</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Ohlasovanie o ukončení prác na rozkopávke miestnych komunikácií</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Vydávanie rozhodnutí o uzávierke miestnej komunikácie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Podávanie mesačných prehľadov k dani za ubytovanie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Informovanie o odpadovom hospodárstve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Poskytovanie sociálnej služby v zariadení opatrovateľskej služby</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Vydávanie rozhodnutí o zvláštnom užívaní miestnej komunikácie</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Povoľovanie zriadenia vjazdu z miestnej komunikácie na susedné nehnuteľnosti</w:t>
      </w:r>
    </w:p>
    <w:p w:rsidR="00A56CFA" w:rsidRPr="00A56CFA" w:rsidRDefault="00A56CFA" w:rsidP="00A56CFA">
      <w:pPr>
        <w:pStyle w:val="Odsekzoznamu"/>
        <w:numPr>
          <w:ilvl w:val="0"/>
          <w:numId w:val="20"/>
        </w:numPr>
        <w:rPr>
          <w:rFonts w:ascii="Cambria" w:eastAsiaTheme="minorHAnsi" w:hAnsi="Cambria" w:cstheme="minorBidi"/>
          <w:sz w:val="20"/>
          <w:szCs w:val="20"/>
          <w:lang w:eastAsia="cs-CZ"/>
        </w:rPr>
      </w:pPr>
      <w:r w:rsidRPr="00A56CFA">
        <w:rPr>
          <w:rFonts w:ascii="Cambria" w:eastAsiaTheme="minorHAnsi" w:hAnsi="Cambria" w:cstheme="minorBidi"/>
          <w:sz w:val="20"/>
          <w:szCs w:val="20"/>
          <w:lang w:eastAsia="cs-CZ"/>
        </w:rPr>
        <w:t>Pripomienkovanie návrhu komunitného plánu sociálnych služieb obce</w:t>
      </w:r>
    </w:p>
    <w:p w:rsidR="005A5CCD" w:rsidRDefault="005A5CCD" w:rsidP="005A5CCD">
      <w:pPr>
        <w:pStyle w:val="ODSTAVEC1"/>
        <w:pageBreakBefore/>
        <w:numPr>
          <w:ilvl w:val="0"/>
          <w:numId w:val="0"/>
        </w:numPr>
        <w:spacing w:after="0"/>
        <w:ind w:left="720"/>
        <w:rPr>
          <w:rFonts w:ascii="Cambria" w:hAnsi="Cambria"/>
          <w:sz w:val="20"/>
          <w:szCs w:val="20"/>
        </w:rPr>
      </w:pPr>
      <w:r w:rsidRPr="000E0929">
        <w:rPr>
          <w:rFonts w:ascii="Cambria" w:hAnsi="Cambria"/>
          <w:sz w:val="20"/>
          <w:szCs w:val="20"/>
        </w:rPr>
        <w:lastRenderedPageBreak/>
        <w:t xml:space="preserve">Príloha č.2 – </w:t>
      </w:r>
      <w:r w:rsidRPr="000E0929">
        <w:rPr>
          <w:rFonts w:ascii="Cambria" w:hAnsi="Cambria"/>
          <w:sz w:val="20"/>
          <w:szCs w:val="20"/>
        </w:rPr>
        <w:tab/>
      </w:r>
      <w:r w:rsidR="00C80A36" w:rsidRPr="002B48B2">
        <w:rPr>
          <w:rFonts w:ascii="Cambria" w:hAnsi="Cambria"/>
          <w:sz w:val="20"/>
          <w:szCs w:val="20"/>
        </w:rPr>
        <w:t xml:space="preserve">Zoznam </w:t>
      </w:r>
      <w:r w:rsidR="00C80A36">
        <w:rPr>
          <w:rFonts w:ascii="Cambria" w:hAnsi="Cambria"/>
          <w:sz w:val="20"/>
          <w:szCs w:val="20"/>
        </w:rPr>
        <w:t>modulov aplikácie ESMAO a popis ich funkcionalít</w:t>
      </w:r>
    </w:p>
    <w:p w:rsidR="005A5CCD" w:rsidRDefault="005A5CCD" w:rsidP="005A5CCD">
      <w:pPr>
        <w:rPr>
          <w:lang w:eastAsia="cs-CZ"/>
        </w:rPr>
      </w:pPr>
    </w:p>
    <w:tbl>
      <w:tblPr>
        <w:tblStyle w:val="Mriekatabuky"/>
        <w:tblW w:w="0" w:type="auto"/>
        <w:tblLook w:val="04A0" w:firstRow="1" w:lastRow="0" w:firstColumn="1" w:lastColumn="0" w:noHBand="0" w:noVBand="1"/>
      </w:tblPr>
      <w:tblGrid>
        <w:gridCol w:w="562"/>
        <w:gridCol w:w="2268"/>
        <w:gridCol w:w="6232"/>
      </w:tblGrid>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p.č.</w:t>
            </w:r>
          </w:p>
        </w:tc>
        <w:tc>
          <w:tcPr>
            <w:tcW w:w="2268" w:type="dxa"/>
          </w:tcPr>
          <w:p w:rsidR="005A5CCD" w:rsidRPr="00274D70" w:rsidRDefault="005A5CCD" w:rsidP="00C80A36">
            <w:pPr>
              <w:spacing w:after="60"/>
              <w:rPr>
                <w:rFonts w:ascii="Cambria" w:eastAsia="Calibri" w:hAnsi="Cambria"/>
                <w:sz w:val="20"/>
                <w:szCs w:val="20"/>
              </w:rPr>
            </w:pPr>
            <w:r w:rsidRPr="00274D70">
              <w:rPr>
                <w:rFonts w:ascii="Cambria" w:eastAsia="Calibri" w:hAnsi="Cambria"/>
                <w:sz w:val="20"/>
                <w:szCs w:val="20"/>
              </w:rPr>
              <w:t xml:space="preserve">Názov </w:t>
            </w:r>
            <w:r w:rsidR="00C80A36">
              <w:rPr>
                <w:rFonts w:ascii="Cambria" w:eastAsia="Calibri" w:hAnsi="Cambria"/>
                <w:sz w:val="20"/>
                <w:szCs w:val="20"/>
              </w:rPr>
              <w:t>modulu</w:t>
            </w:r>
          </w:p>
        </w:tc>
        <w:tc>
          <w:tcPr>
            <w:tcW w:w="6232" w:type="dxa"/>
          </w:tcPr>
          <w:p w:rsidR="005A5CCD" w:rsidRPr="00274D70" w:rsidRDefault="005A5CCD" w:rsidP="00C80A36">
            <w:pPr>
              <w:spacing w:after="60"/>
              <w:jc w:val="both"/>
              <w:rPr>
                <w:rFonts w:ascii="Cambria" w:eastAsia="Calibri" w:hAnsi="Cambria"/>
                <w:sz w:val="20"/>
                <w:szCs w:val="20"/>
              </w:rPr>
            </w:pPr>
            <w:r w:rsidRPr="00274D70">
              <w:rPr>
                <w:rFonts w:ascii="Cambria" w:eastAsia="Calibri" w:hAnsi="Cambria"/>
                <w:sz w:val="20"/>
                <w:szCs w:val="20"/>
              </w:rPr>
              <w:t xml:space="preserve">Popis funkčnosti </w:t>
            </w:r>
            <w:r w:rsidR="00C80A36">
              <w:rPr>
                <w:rFonts w:ascii="Cambria" w:eastAsia="Calibri" w:hAnsi="Cambria"/>
                <w:sz w:val="20"/>
                <w:szCs w:val="20"/>
              </w:rPr>
              <w:t>modulu</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eD</w:t>
            </w:r>
            <w:r w:rsidR="0018223C">
              <w:rPr>
                <w:rFonts w:ascii="Cambria" w:eastAsia="Calibri" w:hAnsi="Cambria"/>
                <w:sz w:val="20"/>
                <w:szCs w:val="20"/>
              </w:rPr>
              <w:t>e</w:t>
            </w:r>
            <w:r w:rsidRPr="00274D70">
              <w:rPr>
                <w:rFonts w:ascii="Cambria" w:eastAsia="Calibri" w:hAnsi="Cambria"/>
                <w:sz w:val="20"/>
                <w:szCs w:val="20"/>
              </w:rPr>
              <w:t>mokracia</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Spracováva podania a eviduje záznamy s podaní v spojitosti s sťažnosťami, petíciami a  slobodným prístupom k informáciám. Poskytuje nástroje a na spracovanie jednotlivého podania až do vytvorenia odpovede. Eviduje všetky ostatné aktivity v spojitosti s podaním. Klient o splnení si oznamovacej povinnosti je vyrozumený doručením odpovede na podanie do elektronickej schránky . Ak nie je podujatie schválené klient dostáva oznámenie o zamietnutí podujatia. Rovnako ako vo všetkých procesoch transakčných služieb môže byť klient vyzvaný na doplnenie podania.</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2</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Elektronická úradná tabuľa</w:t>
            </w:r>
          </w:p>
        </w:tc>
        <w:tc>
          <w:tcPr>
            <w:tcW w:w="6232" w:type="dxa"/>
          </w:tcPr>
          <w:p w:rsidR="005A5CCD" w:rsidRPr="00274D70" w:rsidRDefault="005A5CCD" w:rsidP="008C788F">
            <w:pPr>
              <w:spacing w:after="60"/>
              <w:jc w:val="both"/>
              <w:rPr>
                <w:rFonts w:ascii="Cambria" w:eastAsia="Calibri" w:hAnsi="Cambria"/>
                <w:sz w:val="20"/>
                <w:szCs w:val="20"/>
              </w:rPr>
            </w:pPr>
            <w:r w:rsidRPr="009F46A1">
              <w:rPr>
                <w:rFonts w:ascii="Cambria" w:eastAsia="Calibri" w:hAnsi="Cambria"/>
                <w:sz w:val="20"/>
                <w:szCs w:val="20"/>
              </w:rPr>
              <w:t>Umožňuje publikovanie povinných informácií na elektronickej úradnej tabuli samosprávy. Zabezpečuje automatizované publikovanie oznamov elektronickej úradnej tabuli na ÚPVS v zmysle zákona 305/2013 Z.z. V tomto dátovom úložisku je možné prijímať obsah z elektronickej úradnej tabuli z webu samosprávy vo formáte RSS/ATOM. Obsahuje možnosti verifikovania a autorizácie výstupných dát kontom s vyššími právami.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3</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dotácií a príspevkov</w:t>
            </w:r>
          </w:p>
        </w:tc>
        <w:tc>
          <w:tcPr>
            <w:tcW w:w="6232" w:type="dxa"/>
          </w:tcPr>
          <w:p w:rsidR="005A5CCD" w:rsidRPr="00274D70" w:rsidRDefault="005A5CCD" w:rsidP="00C80A36">
            <w:pPr>
              <w:spacing w:after="60"/>
              <w:jc w:val="both"/>
              <w:rPr>
                <w:rFonts w:ascii="Cambria" w:eastAsia="Calibri" w:hAnsi="Cambria"/>
                <w:sz w:val="20"/>
                <w:szCs w:val="20"/>
              </w:rPr>
            </w:pPr>
            <w:r>
              <w:rPr>
                <w:rFonts w:ascii="Cambria" w:eastAsia="Calibri" w:hAnsi="Cambria"/>
                <w:sz w:val="20"/>
                <w:szCs w:val="20"/>
              </w:rPr>
              <w:t>Eviduje a spracováva evidenciu prijatých podaní. Poskytuje nástroje a na spracovanie jednotlivého podania až do vytvorenia odpovede. Eviduje všetky ostatné aktivi</w:t>
            </w:r>
            <w:r w:rsidR="00C80A36">
              <w:rPr>
                <w:rFonts w:ascii="Cambria" w:eastAsia="Calibri" w:hAnsi="Cambria"/>
                <w:sz w:val="20"/>
                <w:szCs w:val="20"/>
              </w:rPr>
              <w:t xml:space="preserve">ty v spojitosti s podaním. Tento modul </w:t>
            </w:r>
            <w:r>
              <w:rPr>
                <w:rFonts w:ascii="Cambria" w:eastAsia="Calibri" w:hAnsi="Cambria"/>
                <w:sz w:val="20"/>
                <w:szCs w:val="20"/>
              </w:rPr>
              <w:t xml:space="preserve">poskytuje aj funkcionalitu pre následné kroky ako je vyúčtovanie, jeho spracovanie a správa.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4</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chovu nebezpečných živočíchov</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Odpoveď je v tomto prípade notifikácia o splnení si povinnosti.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5</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licencií na prevádzkovanie hazardných hier</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Poskytuje podporu pre publikovanie informácií o hazardných hrách ako aj možnosť vytvárať zostavy pre informovanie štátneho dozoru.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6</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miestnych komunikácii a verejných priestranstiev</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Poskytuje zdroj informácií pre publikovanie údajov o miestnych komunikáciách a verejných priestranstvách v spojitosti zo službami využívajúce tieto údaje, Ako sú uzávierky, rozkopávky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7</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pamätihodnosti</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Vytvára register pamätihodností na území samosprávy. Publikuje zoznam schválených pamätihodnosti v štruktúrovanej podobe. Tieto informácie sú publikovaná na portáli s elektronickými službami.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8</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parkovania</w:t>
            </w:r>
          </w:p>
        </w:tc>
        <w:tc>
          <w:tcPr>
            <w:tcW w:w="6232" w:type="dxa"/>
          </w:tcPr>
          <w:p w:rsidR="005A5CCD" w:rsidRPr="00274D70" w:rsidRDefault="005A5CCD" w:rsidP="008C788F">
            <w:pPr>
              <w:spacing w:after="60"/>
              <w:jc w:val="both"/>
              <w:rPr>
                <w:rFonts w:ascii="Cambria" w:eastAsia="Calibri" w:hAnsi="Cambria"/>
                <w:sz w:val="20"/>
                <w:szCs w:val="20"/>
              </w:rPr>
            </w:pPr>
            <w:r w:rsidRPr="009F46A1">
              <w:rPr>
                <w:rFonts w:ascii="Cambria" w:eastAsia="Calibri" w:hAnsi="Cambria"/>
                <w:sz w:val="20"/>
                <w:szCs w:val="20"/>
              </w:rPr>
              <w:t>Prijíma a spracováva žiadosti o vyhradené parkovanie a žiadosti o vydanie parkovacej karty. Obsahuje evidenciu podaní ako aj spracovaných prípadov a výsledkov spracovania s kladným aj záporným rozhodnutím. Je možné doplniť dátové úložisko o šablóny výstupných dokumentov. Pri spracovaní podaní nie je potrebné aby došlo k vzniku papierového výstupu. A to aj pri vydávaní parkovacej karty ak samospráva takúto kartu prevádzkuje elektronicky. Po ukončení spracovania podania podanie prejde do archivácie.</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9</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podujatí</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Klient o splnení si oznamovacej povinnosti je vyrozumený pomocou notifikácie. Ak nie je podujatie schválené klient dostáva oznámenie o zamietnutí </w:t>
            </w:r>
            <w:r>
              <w:rPr>
                <w:rFonts w:ascii="Cambria" w:eastAsia="Calibri" w:hAnsi="Cambria"/>
                <w:sz w:val="20"/>
                <w:szCs w:val="20"/>
              </w:rPr>
              <w:lastRenderedPageBreak/>
              <w:t xml:space="preserve">podujatia. Rovnako ako vo všetkých procesoch transakčných služieb môže byť klient vyzvaný na doplnenie podania.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lastRenderedPageBreak/>
              <w:t>10</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povolení ohňostrojových prác</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Výsledkom procesu je doručenie rozhodnutia do elektronickej schránky klienta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11</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povolení používania symbolov</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Eviduje a spracováva evidenciu prijatých podaní. Poskytuje nástroje a na spracovanie jednotlivého podania až do vytvorenia odpovede. Eviduje všetky ostatné aktivity v spojitosti s podaním. Výsledkom procesu je doručenie rozhodnutia do elektronickej schránky klienta</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12</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povolení realizácie podnikateľského zámeru</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Eviduje a spracováva evidenciu prijatých podaní. Poskytuje nástroje a na spracovanie jednotlivého podania až do vytvorenia odpovede. Eviduje všetky ostatné aktivity v spojitosti s podaním. Údaje z ODU sú prepojiteľné s modulom zastupiteľstvo. Do procesu spracovania vstupuje zastupiteľstvo samosprávy. Na základe uznesenie</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13</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prevádzok</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Eviduje a spracováva evidenciu prijatých podaní. Poskytuje nástroje a na spracovanie jednotlivého podania až do vytvorenia odpovede. Eviduje všetky ostatné aktivity v spojitosti s podaním. Klient o splnení si oznamovacej povinnosti je vyrozumený pomocou notifikácie. Ak nie je podujatie schválené klient dostáva oznámenie o zamietnutí podujatia. Rovnako ako vo všetkých procesoch transakčných služieb môže byť klient vyzvaný na doplnenie podania.</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14</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psov</w:t>
            </w:r>
          </w:p>
        </w:tc>
        <w:tc>
          <w:tcPr>
            <w:tcW w:w="6232" w:type="dxa"/>
          </w:tcPr>
          <w:p w:rsidR="005A5CCD" w:rsidRPr="00274D70" w:rsidRDefault="005A5CCD" w:rsidP="008C788F">
            <w:pPr>
              <w:spacing w:after="60"/>
              <w:jc w:val="both"/>
              <w:rPr>
                <w:rFonts w:ascii="Cambria" w:eastAsia="Calibri" w:hAnsi="Cambria"/>
                <w:sz w:val="20"/>
                <w:szCs w:val="20"/>
              </w:rPr>
            </w:pPr>
            <w:r w:rsidRPr="009F46A1">
              <w:rPr>
                <w:rFonts w:ascii="Cambria" w:eastAsia="Calibri" w:hAnsi="Cambria"/>
                <w:sz w:val="20"/>
                <w:szCs w:val="20"/>
              </w:rPr>
              <w:t>Vytvára register psov na základe podaných elektronických formulárov v službe registrovanie psa. Dátové úložisko umožňuje evidenciu podaní a všetkých dát s podania. Ďalej spracovanie podania, výstupu podania a archivovanie prípadu. Do dátového úložiska je možné importovať šablónu výstupného dokumentu. Obsahuje možnosti verifikovania a autorizácie výstupných dát kontom s vyššími právami.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15</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rybárskych lístkov</w:t>
            </w:r>
          </w:p>
        </w:tc>
        <w:tc>
          <w:tcPr>
            <w:tcW w:w="6232" w:type="dxa"/>
          </w:tcPr>
          <w:p w:rsidR="005A5CCD" w:rsidRPr="00274D70" w:rsidRDefault="005A5CCD" w:rsidP="008C788F">
            <w:pPr>
              <w:jc w:val="both"/>
              <w:rPr>
                <w:rFonts w:ascii="Cambria" w:eastAsia="Calibri" w:hAnsi="Cambria"/>
                <w:sz w:val="20"/>
                <w:szCs w:val="20"/>
              </w:rPr>
            </w:pPr>
            <w:r w:rsidRPr="009F46A1">
              <w:rPr>
                <w:rFonts w:ascii="Cambria" w:eastAsia="Calibri" w:hAnsi="Cambria"/>
                <w:sz w:val="20"/>
                <w:szCs w:val="20"/>
              </w:rPr>
              <w:t>Eviduje žiadosti o spracovanie rybárskych lístkov. Poskytuje možnosti na spracovanie, spravovanie a vybavenie podania. Výstupom v elektronickej podobne je notifikácia o výsledku spracovania. Tlačený výstup je vydaný rybársky lístok. Dátové úložisko j prepojené s</w:t>
            </w:r>
            <w:r>
              <w:rPr>
                <w:rFonts w:ascii="Cambria" w:eastAsia="Calibri" w:hAnsi="Cambria"/>
                <w:sz w:val="20"/>
                <w:szCs w:val="20"/>
              </w:rPr>
              <w:t xml:space="preserve"> platobným modulom.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16</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sociálnych dávok</w:t>
            </w:r>
          </w:p>
        </w:tc>
        <w:tc>
          <w:tcPr>
            <w:tcW w:w="6232" w:type="dxa"/>
          </w:tcPr>
          <w:p w:rsidR="005A5CCD" w:rsidRPr="00274D70" w:rsidRDefault="005A5CCD" w:rsidP="00C80A36">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w:t>
            </w:r>
            <w:r w:rsidR="00C80A36">
              <w:rPr>
                <w:rFonts w:ascii="Cambria" w:eastAsia="Calibri" w:hAnsi="Cambria"/>
                <w:sz w:val="20"/>
                <w:szCs w:val="20"/>
              </w:rPr>
              <w:t>Tento modul</w:t>
            </w:r>
            <w:r>
              <w:rPr>
                <w:rFonts w:ascii="Cambria" w:eastAsia="Calibri" w:hAnsi="Cambria"/>
                <w:sz w:val="20"/>
                <w:szCs w:val="20"/>
              </w:rPr>
              <w:t xml:space="preserve"> poskytuje aj funkcionalitu pre následné kroky ako je vyúčtovanie, jeho spracovanie a správa.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17</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sociálnych služieb a sociálnych zariadení</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Vytvára register sociálnych zariadení a služieb na území samosprávy. Publikuje zoznam sociálnych zariadení a služieb spolu s informáciou o zriaďovateľovi v štruktúrovanej podobe. Tieto informácie sú publikovaná na portáli s elektronickými službami.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18</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školských zariadení</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Vytvára register školských zariadení na území samosprávy. Publikuje zoznam školských zariadení spolu s informáciou o zriaďovateľovi v štruktúrovanej podobe. Tieto informácie sú publikovaná na portáli s elektronickými službami.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19</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trhovísk a trhových miest</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Eviduje a spracováva evidenciu prijatých podaní. Poskytuje nástroje a na spracovanie jednotlivého podania až do vytvorenia odpovede. Eviduje všetky ostatné aktivity v spojitosti s podaním. Klientovi je výstup zo služby doručený do elektronickej schránky. Rovnako ako vo všetkých procesoch transakčných služieb môže byť klient vyzvaný na doplnenie podania.</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20</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voličských preukazov</w:t>
            </w:r>
          </w:p>
        </w:tc>
        <w:tc>
          <w:tcPr>
            <w:tcW w:w="6232" w:type="dxa"/>
          </w:tcPr>
          <w:p w:rsidR="005A5CCD" w:rsidRPr="00274D70" w:rsidRDefault="00C80A36" w:rsidP="008C788F">
            <w:pPr>
              <w:jc w:val="both"/>
              <w:rPr>
                <w:rFonts w:ascii="Cambria" w:eastAsia="Calibri" w:hAnsi="Cambria"/>
                <w:sz w:val="20"/>
                <w:szCs w:val="20"/>
              </w:rPr>
            </w:pPr>
            <w:r>
              <w:rPr>
                <w:rFonts w:ascii="Cambria" w:eastAsia="Calibri" w:hAnsi="Cambria"/>
                <w:sz w:val="20"/>
                <w:szCs w:val="20"/>
              </w:rPr>
              <w:t>Modul slúžiaci</w:t>
            </w:r>
            <w:r w:rsidR="005A5CCD" w:rsidRPr="009F46A1">
              <w:rPr>
                <w:rFonts w:ascii="Cambria" w:eastAsia="Calibri" w:hAnsi="Cambria"/>
                <w:sz w:val="20"/>
                <w:szCs w:val="20"/>
              </w:rPr>
              <w:t xml:space="preserve"> pre zápis podaní s elektronických formulárov. Okrem ukladania dát umožňuje spracovanie podania a výstup v podobe volebného lístka. Obsahuje všetky požadované dáta pre spracovanie podania. Obsahuje nástroje na reportov</w:t>
            </w:r>
            <w:r w:rsidR="0018223C">
              <w:rPr>
                <w:rFonts w:ascii="Cambria" w:eastAsia="Calibri" w:hAnsi="Cambria"/>
                <w:sz w:val="20"/>
                <w:szCs w:val="20"/>
              </w:rPr>
              <w:t>a</w:t>
            </w:r>
            <w:r w:rsidR="005A5CCD" w:rsidRPr="009F46A1">
              <w:rPr>
                <w:rFonts w:ascii="Cambria" w:eastAsia="Calibri" w:hAnsi="Cambria"/>
                <w:sz w:val="20"/>
                <w:szCs w:val="20"/>
              </w:rPr>
              <w:t xml:space="preserve">nie a prehľady o podaných </w:t>
            </w:r>
            <w:r w:rsidR="005A5CCD" w:rsidRPr="009F46A1">
              <w:rPr>
                <w:rFonts w:ascii="Cambria" w:eastAsia="Calibri" w:hAnsi="Cambria"/>
                <w:sz w:val="20"/>
                <w:szCs w:val="20"/>
              </w:rPr>
              <w:lastRenderedPageBreak/>
              <w:t xml:space="preserve">žiadostiach, spracovaní, zamietnutých žiadostiach a vydaných voličských preukazoch.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lastRenderedPageBreak/>
              <w:t>21</w:t>
            </w:r>
          </w:p>
        </w:tc>
        <w:tc>
          <w:tcPr>
            <w:tcW w:w="2268" w:type="dxa"/>
          </w:tcPr>
          <w:p w:rsidR="005A5CCD" w:rsidRPr="00274D70" w:rsidRDefault="005A5CCD" w:rsidP="008C788F">
            <w:pPr>
              <w:spacing w:after="60"/>
              <w:rPr>
                <w:rFonts w:ascii="Cambria" w:eastAsia="Calibri" w:hAnsi="Cambria"/>
                <w:sz w:val="20"/>
                <w:szCs w:val="20"/>
              </w:rPr>
            </w:pPr>
            <w:r w:rsidRPr="00274D70">
              <w:rPr>
                <w:rFonts w:ascii="Cambria" w:eastAsia="Calibri" w:hAnsi="Cambria"/>
                <w:sz w:val="20"/>
                <w:szCs w:val="20"/>
              </w:rPr>
              <w:t>Evidencia životného prostredia</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 xml:space="preserve">Eviduje a spracováva evidenciu prijatých podaní. Poskytuje nástroje a na spracovanie jednotlivého podania až do vytvorenia odpovede. Eviduje všetky ostatné aktivity v spojitosti s podaním. Klientovi je výstup zo služby doručený do elektronickej schránky. Rovnako ako vo všetkých procesoch transakčných služieb môže byť klient vyzvaný na doplnenie podania. Životné prostredie v sebe zahŕňa žiadosti o výrub drevín a oznámenia malého zdroja znečistenia ovzdušia.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22</w:t>
            </w:r>
          </w:p>
        </w:tc>
        <w:tc>
          <w:tcPr>
            <w:tcW w:w="2268" w:type="dxa"/>
          </w:tcPr>
          <w:p w:rsidR="005A5CCD" w:rsidRPr="00274D70" w:rsidRDefault="005A5CCD" w:rsidP="008C788F">
            <w:pPr>
              <w:spacing w:after="60"/>
              <w:rPr>
                <w:rFonts w:ascii="Cambria" w:eastAsia="Calibri" w:hAnsi="Cambria"/>
                <w:sz w:val="20"/>
                <w:szCs w:val="20"/>
              </w:rPr>
            </w:pPr>
            <w:r w:rsidRPr="009F46A1">
              <w:rPr>
                <w:rFonts w:ascii="Cambria" w:eastAsia="Calibri" w:hAnsi="Cambria"/>
                <w:sz w:val="20"/>
                <w:szCs w:val="20"/>
              </w:rPr>
              <w:t>Doprava – Hlásenia</w:t>
            </w:r>
          </w:p>
        </w:tc>
        <w:tc>
          <w:tcPr>
            <w:tcW w:w="6232" w:type="dxa"/>
          </w:tcPr>
          <w:p w:rsidR="005A5CCD" w:rsidRPr="00274D70" w:rsidRDefault="005A5CCD" w:rsidP="008C788F">
            <w:pPr>
              <w:spacing w:after="60"/>
              <w:jc w:val="both"/>
              <w:rPr>
                <w:rFonts w:ascii="Cambria" w:eastAsia="Calibri" w:hAnsi="Cambria"/>
                <w:sz w:val="20"/>
                <w:szCs w:val="20"/>
              </w:rPr>
            </w:pPr>
            <w:r w:rsidRPr="009F46A1">
              <w:rPr>
                <w:rFonts w:ascii="Cambria" w:eastAsia="Calibri" w:hAnsi="Cambria"/>
                <w:sz w:val="20"/>
                <w:szCs w:val="20"/>
              </w:rPr>
              <w:t xml:space="preserve">Priestor pre ukladanie a spracovanie oznamov porúch verejného osvetlenia, závad na chodníkoch pre chodcov a závad na cestách. Poskytuje možnosť spracovania podania. O postupe spracovania a výsledku riešenia podania môže byť oznamujúca osoba notifikovaná.   </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23</w:t>
            </w:r>
          </w:p>
        </w:tc>
        <w:tc>
          <w:tcPr>
            <w:tcW w:w="2268" w:type="dxa"/>
          </w:tcPr>
          <w:p w:rsidR="005A5CCD" w:rsidRPr="00274D70" w:rsidRDefault="005A5CCD" w:rsidP="008C788F">
            <w:pPr>
              <w:spacing w:after="60"/>
              <w:rPr>
                <w:rFonts w:ascii="Cambria" w:eastAsia="Calibri" w:hAnsi="Cambria"/>
                <w:sz w:val="20"/>
                <w:szCs w:val="20"/>
              </w:rPr>
            </w:pPr>
            <w:r>
              <w:rPr>
                <w:rFonts w:ascii="Cambria" w:eastAsia="Calibri" w:hAnsi="Cambria"/>
                <w:sz w:val="20"/>
                <w:szCs w:val="20"/>
              </w:rPr>
              <w:t xml:space="preserve">Evidencia uzávierok miestnych komunikácií </w:t>
            </w:r>
          </w:p>
        </w:tc>
        <w:tc>
          <w:tcPr>
            <w:tcW w:w="623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Ž</w:t>
            </w:r>
            <w:r w:rsidRPr="009F46A1">
              <w:rPr>
                <w:rFonts w:ascii="Cambria" w:eastAsia="Calibri" w:hAnsi="Cambria"/>
                <w:sz w:val="20"/>
                <w:szCs w:val="20"/>
              </w:rPr>
              <w:t>iadosti o uzávierku miestnych komunikácií sú spracovávané v tomto dátovom úložisku. Obsahuje evidenciu žiadostí ako aj spracovaných žiadostí a výsledkov spracovania s kladným aj záporným rozhodnutím. Je možné doplniť dátové úložisko o šablóny výstupných dokumentov. Pri spracovaní podaní nie je potrebné aby došlo k vzniku papierového výstupu. Informácie o povolených a uzávierkach ako aj prebiehajúcich uzávierkach sú publikované na portáli ESMAO automatizovane. Po skončení platnosti uzávierky miestnej komunikácia prichádza archivácia prípadu. Obsahuje možnosti verifikovania a autorizácie výstupných dát kontom s vyššími právami.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sidRPr="00274D70">
              <w:rPr>
                <w:rFonts w:ascii="Cambria" w:eastAsia="Calibri" w:hAnsi="Cambria"/>
                <w:sz w:val="20"/>
                <w:szCs w:val="20"/>
              </w:rPr>
              <w:t>24</w:t>
            </w:r>
          </w:p>
        </w:tc>
        <w:tc>
          <w:tcPr>
            <w:tcW w:w="2268" w:type="dxa"/>
          </w:tcPr>
          <w:p w:rsidR="005A5CCD" w:rsidRPr="00274D70" w:rsidRDefault="005A5CCD" w:rsidP="008C788F">
            <w:pPr>
              <w:spacing w:after="60"/>
              <w:rPr>
                <w:rFonts w:ascii="Cambria" w:eastAsia="Calibri" w:hAnsi="Cambria"/>
                <w:sz w:val="20"/>
                <w:szCs w:val="20"/>
              </w:rPr>
            </w:pPr>
            <w:r w:rsidRPr="009F46A1">
              <w:rPr>
                <w:rFonts w:ascii="Cambria" w:eastAsia="Calibri" w:hAnsi="Cambria"/>
                <w:sz w:val="20"/>
                <w:szCs w:val="20"/>
              </w:rPr>
              <w:t>Informovanie o činnosti obce</w:t>
            </w:r>
          </w:p>
        </w:tc>
        <w:tc>
          <w:tcPr>
            <w:tcW w:w="6232" w:type="dxa"/>
          </w:tcPr>
          <w:p w:rsidR="005A5CCD" w:rsidRPr="00274D70" w:rsidRDefault="005A5CCD" w:rsidP="008C788F">
            <w:pPr>
              <w:jc w:val="both"/>
              <w:rPr>
                <w:rFonts w:ascii="Cambria" w:eastAsia="Calibri" w:hAnsi="Cambria"/>
                <w:sz w:val="20"/>
                <w:szCs w:val="20"/>
              </w:rPr>
            </w:pPr>
            <w:r w:rsidRPr="009F46A1">
              <w:rPr>
                <w:rFonts w:ascii="Cambria" w:eastAsia="Calibri" w:hAnsi="Cambria"/>
                <w:sz w:val="20"/>
                <w:szCs w:val="20"/>
              </w:rPr>
              <w:t>Obsahuje a vytvára články publikované na portáli ESMAO v profile samosprávy. Zabezpečuje automatizované informovanie o činnosti obce aj na ÚPVS v profile samosprávy. V tomto dátovom úložisku je možné prijímať obsah z webu samosprávy vo formáte RSS/ATOM. Obsahuje možnosti verifikovania a autorizácie výstupných dát kontom s vyššími právami.</w:t>
            </w:r>
          </w:p>
        </w:tc>
      </w:tr>
      <w:tr w:rsidR="005A5CCD" w:rsidRPr="00274D70" w:rsidTr="008C788F">
        <w:tc>
          <w:tcPr>
            <w:tcW w:w="562" w:type="dxa"/>
          </w:tcPr>
          <w:p w:rsidR="005A5CCD" w:rsidRPr="00274D70" w:rsidRDefault="005A5CCD" w:rsidP="008C788F">
            <w:pPr>
              <w:spacing w:after="60"/>
              <w:jc w:val="both"/>
              <w:rPr>
                <w:rFonts w:ascii="Cambria" w:eastAsia="Calibri" w:hAnsi="Cambria"/>
                <w:sz w:val="20"/>
                <w:szCs w:val="20"/>
              </w:rPr>
            </w:pPr>
            <w:r>
              <w:rPr>
                <w:rFonts w:ascii="Cambria" w:eastAsia="Calibri" w:hAnsi="Cambria"/>
                <w:sz w:val="20"/>
                <w:szCs w:val="20"/>
              </w:rPr>
              <w:t>25</w:t>
            </w:r>
          </w:p>
        </w:tc>
        <w:tc>
          <w:tcPr>
            <w:tcW w:w="2268" w:type="dxa"/>
          </w:tcPr>
          <w:p w:rsidR="005A5CCD" w:rsidRPr="009F46A1" w:rsidRDefault="005A5CCD" w:rsidP="008C788F">
            <w:pPr>
              <w:spacing w:after="60"/>
              <w:rPr>
                <w:rFonts w:ascii="Cambria" w:eastAsia="Calibri" w:hAnsi="Cambria"/>
                <w:sz w:val="20"/>
                <w:szCs w:val="20"/>
              </w:rPr>
            </w:pPr>
            <w:r>
              <w:rPr>
                <w:rFonts w:ascii="Cambria" w:eastAsia="Calibri" w:hAnsi="Cambria"/>
                <w:sz w:val="20"/>
                <w:szCs w:val="20"/>
              </w:rPr>
              <w:t xml:space="preserve">Evidencia noviniek a informačného servisu </w:t>
            </w:r>
          </w:p>
        </w:tc>
        <w:tc>
          <w:tcPr>
            <w:tcW w:w="6232" w:type="dxa"/>
          </w:tcPr>
          <w:p w:rsidR="005A5CCD" w:rsidRPr="009F46A1" w:rsidRDefault="005A5CCD" w:rsidP="008C788F">
            <w:pPr>
              <w:jc w:val="both"/>
              <w:rPr>
                <w:rFonts w:ascii="Cambria" w:eastAsia="Calibri" w:hAnsi="Cambria"/>
                <w:sz w:val="20"/>
                <w:szCs w:val="20"/>
              </w:rPr>
            </w:pPr>
            <w:r w:rsidRPr="009F46A1">
              <w:rPr>
                <w:rFonts w:ascii="Cambria" w:eastAsia="Calibri" w:hAnsi="Cambria"/>
                <w:sz w:val="20"/>
                <w:szCs w:val="20"/>
              </w:rPr>
              <w:t>Vytvára obsah informačného servisu samosprávy voči občanovi. Umožňuje publikovanie noviniek a aktualít. Zabezpečuje automatizované publikovanie obsahu aj na ÚPVS v profile samosprávy. V tomto dátovom úložisku je možné prijímať obsah z webu samosprávy vo formáte RSS/ATOM. Obsahuje možnosti verifikovania a autorizácie výstupných dát kontom s vyššími právami.</w:t>
            </w:r>
          </w:p>
        </w:tc>
      </w:tr>
    </w:tbl>
    <w:p w:rsidR="005A5CCD" w:rsidRPr="00274D70" w:rsidRDefault="005A5CCD" w:rsidP="005A5CCD">
      <w:pPr>
        <w:spacing w:after="60"/>
        <w:jc w:val="both"/>
        <w:rPr>
          <w:rFonts w:eastAsia="Calibri"/>
          <w:sz w:val="22"/>
          <w:szCs w:val="22"/>
        </w:rPr>
      </w:pPr>
    </w:p>
    <w:p w:rsidR="005A5CCD" w:rsidRPr="000E0929" w:rsidRDefault="005A5CCD" w:rsidP="005A5CCD">
      <w:pPr>
        <w:rPr>
          <w:lang w:eastAsia="cs-CZ"/>
        </w:rPr>
      </w:pPr>
    </w:p>
    <w:p w:rsidR="009402B0" w:rsidRPr="00A75229" w:rsidRDefault="009402B0" w:rsidP="005007B2">
      <w:pPr>
        <w:widowControl w:val="0"/>
        <w:jc w:val="right"/>
      </w:pPr>
    </w:p>
    <w:sectPr w:rsidR="009402B0" w:rsidRPr="00A75229" w:rsidSect="00001086">
      <w:footerReference w:type="default" r:id="rId9"/>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EB" w:rsidRDefault="009567EB" w:rsidP="00520249">
      <w:r>
        <w:separator/>
      </w:r>
    </w:p>
  </w:endnote>
  <w:endnote w:type="continuationSeparator" w:id="0">
    <w:p w:rsidR="009567EB" w:rsidRDefault="009567EB" w:rsidP="0052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MS Gothic"/>
    <w:charset w:val="80"/>
    <w:family w:val="auto"/>
    <w:pitch w:val="default"/>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89" w:rsidRDefault="00E35489" w:rsidP="00520249">
    <w:pPr>
      <w:pStyle w:val="Pta"/>
      <w:jc w:val="center"/>
    </w:pPr>
    <w:r>
      <w:fldChar w:fldCharType="begin"/>
    </w:r>
    <w:r>
      <w:instrText xml:space="preserve"> PAGE   \* MERGEFORMAT </w:instrText>
    </w:r>
    <w:r>
      <w:fldChar w:fldCharType="separate"/>
    </w:r>
    <w:r w:rsidR="00785992">
      <w:rPr>
        <w:noProof/>
      </w:rPr>
      <w:t>- 1 -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89" w:rsidRDefault="00E35489" w:rsidP="00520249">
    <w:pPr>
      <w:pStyle w:val="Pta"/>
      <w:jc w:val="center"/>
    </w:pPr>
    <w:r>
      <w:fldChar w:fldCharType="begin"/>
    </w:r>
    <w:r>
      <w:instrText xml:space="preserve"> PAGE   \* MERGEFORMAT </w:instrText>
    </w:r>
    <w:r>
      <w:fldChar w:fldCharType="separate"/>
    </w:r>
    <w:r w:rsidR="00785992">
      <w:rPr>
        <w:noProof/>
      </w:rPr>
      <w:t>- 6 -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EB" w:rsidRDefault="009567EB" w:rsidP="00520249">
      <w:r>
        <w:separator/>
      </w:r>
    </w:p>
  </w:footnote>
  <w:footnote w:type="continuationSeparator" w:id="0">
    <w:p w:rsidR="009567EB" w:rsidRDefault="009567EB" w:rsidP="00520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89"/>
    <w:multiLevelType w:val="multilevel"/>
    <w:tmpl w:val="0846B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C1C61"/>
    <w:multiLevelType w:val="hybridMultilevel"/>
    <w:tmpl w:val="E398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A398B"/>
    <w:multiLevelType w:val="multilevel"/>
    <w:tmpl w:val="7DD60B28"/>
    <w:lvl w:ilvl="0">
      <w:start w:val="3"/>
      <w:numFmt w:val="decimal"/>
      <w:lvlText w:val="%1."/>
      <w:lvlJc w:val="left"/>
      <w:pPr>
        <w:ind w:left="450" w:hanging="450"/>
      </w:pPr>
      <w:rPr>
        <w:rFonts w:hint="default"/>
      </w:rPr>
    </w:lvl>
    <w:lvl w:ilvl="1">
      <w:start w:val="6"/>
      <w:numFmt w:val="decimal"/>
      <w:lvlText w:val="%1.%2."/>
      <w:lvlJc w:val="left"/>
      <w:pPr>
        <w:ind w:left="984" w:hanging="45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 w15:restartNumberingAfterBreak="0">
    <w:nsid w:val="22A268E0"/>
    <w:multiLevelType w:val="multilevel"/>
    <w:tmpl w:val="0E74F3D8"/>
    <w:styleLink w:val="LUBOZMLUVA"/>
    <w:lvl w:ilvl="0">
      <w:start w:val="1"/>
      <w:numFmt w:val="upperRoman"/>
      <w:pStyle w:val="LNOK"/>
      <w:lvlText w:val="%1."/>
      <w:lvlJc w:val="left"/>
      <w:pPr>
        <w:tabs>
          <w:tab w:val="num" w:pos="360"/>
        </w:tabs>
        <w:ind w:left="360" w:hanging="360"/>
      </w:pPr>
      <w:rPr>
        <w:rFonts w:ascii="Arial" w:hAnsi="Arial" w:cs="Times New Roman" w:hint="default"/>
        <w:b/>
        <w:sz w:val="22"/>
      </w:rPr>
    </w:lvl>
    <w:lvl w:ilvl="1">
      <w:start w:val="1"/>
      <w:numFmt w:val="decimal"/>
      <w:pStyle w:val="ODSTAVEC1"/>
      <w:isLgl/>
      <w:lvlText w:val="%1.%2."/>
      <w:lvlJc w:val="left"/>
      <w:pPr>
        <w:tabs>
          <w:tab w:val="num" w:pos="792"/>
        </w:tabs>
        <w:ind w:left="792" w:hanging="432"/>
      </w:pPr>
      <w:rPr>
        <w:rFonts w:ascii="Arial" w:hAnsi="Arial" w:cs="Times New Roman" w:hint="default"/>
        <w:sz w:val="20"/>
      </w:rPr>
    </w:lvl>
    <w:lvl w:ilvl="2">
      <w:start w:val="1"/>
      <w:numFmt w:val="decimal"/>
      <w:pStyle w:val="ODST"/>
      <w:isLgl/>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33A3334"/>
    <w:multiLevelType w:val="multilevel"/>
    <w:tmpl w:val="0E74F3D8"/>
    <w:numStyleLink w:val="LUBOZMLUVA"/>
  </w:abstractNum>
  <w:abstractNum w:abstractNumId="5" w15:restartNumberingAfterBreak="0">
    <w:nsid w:val="2F074B45"/>
    <w:multiLevelType w:val="hybridMultilevel"/>
    <w:tmpl w:val="92985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B50CAF"/>
    <w:multiLevelType w:val="multilevel"/>
    <w:tmpl w:val="FB3022F6"/>
    <w:lvl w:ilvl="0">
      <w:start w:val="1"/>
      <w:numFmt w:val="decimal"/>
      <w:pStyle w:val="rob3"/>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A663C0"/>
    <w:multiLevelType w:val="multilevel"/>
    <w:tmpl w:val="F3FEECAE"/>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3"/>
      <w:lvlText w:val="%1.%2.%3.%4"/>
      <w:lvlJc w:val="left"/>
      <w:pPr>
        <w:tabs>
          <w:tab w:val="num" w:pos="1701"/>
        </w:tabs>
        <w:ind w:left="851" w:firstLine="0"/>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ascii="Arial" w:eastAsia="Times New Roman" w:hAnsi="Arial" w:cs="Arial"/>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717BD9"/>
    <w:multiLevelType w:val="hybridMultilevel"/>
    <w:tmpl w:val="10A027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BB6779"/>
    <w:multiLevelType w:val="hybridMultilevel"/>
    <w:tmpl w:val="9DD8D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BB81B5A"/>
    <w:multiLevelType w:val="multilevel"/>
    <w:tmpl w:val="0638F8E8"/>
    <w:lvl w:ilvl="0">
      <w:start w:val="1"/>
      <w:numFmt w:val="decimal"/>
      <w:pStyle w:val="Normalnumbered1"/>
      <w:lvlText w:val="%1."/>
      <w:lvlJc w:val="left"/>
      <w:pPr>
        <w:tabs>
          <w:tab w:val="num" w:pos="-31680"/>
        </w:tabs>
        <w:ind w:left="360" w:hanging="360"/>
      </w:pPr>
      <w:rPr>
        <w:rFonts w:cs="Times New Roman" w:hint="default"/>
      </w:rPr>
    </w:lvl>
    <w:lvl w:ilvl="1">
      <w:start w:val="1"/>
      <w:numFmt w:val="decimal"/>
      <w:pStyle w:val="Normalnumbered2"/>
      <w:lvlText w:val="%1.%2."/>
      <w:lvlJc w:val="left"/>
      <w:pPr>
        <w:tabs>
          <w:tab w:val="num" w:pos="-31680"/>
        </w:tabs>
        <w:ind w:left="792" w:hanging="432"/>
      </w:pPr>
      <w:rPr>
        <w:rFonts w:cs="Times New Roman" w:hint="default"/>
      </w:rPr>
    </w:lvl>
    <w:lvl w:ilvl="2">
      <w:start w:val="1"/>
      <w:numFmt w:val="decimal"/>
      <w:lvlText w:val="%1.%2.%3."/>
      <w:lvlJc w:val="left"/>
      <w:pPr>
        <w:tabs>
          <w:tab w:val="num" w:pos="-31680"/>
        </w:tabs>
        <w:ind w:left="1418" w:hanging="624"/>
      </w:pPr>
      <w:rPr>
        <w:rFonts w:cs="Times New Roman" w:hint="default"/>
      </w:rPr>
    </w:lvl>
    <w:lvl w:ilvl="3">
      <w:start w:val="1"/>
      <w:numFmt w:val="decimal"/>
      <w:lvlText w:val="%1.%2.%3.%4."/>
      <w:lvlJc w:val="left"/>
      <w:pPr>
        <w:tabs>
          <w:tab w:val="num" w:pos="2296"/>
        </w:tabs>
        <w:ind w:left="2296" w:hanging="878"/>
      </w:pPr>
      <w:rPr>
        <w:rFonts w:cs="Times New Roman" w:hint="default"/>
      </w:rPr>
    </w:lvl>
    <w:lvl w:ilvl="4">
      <w:start w:val="1"/>
      <w:numFmt w:val="decimal"/>
      <w:lvlText w:val="%1.%2.%3.%4.%5."/>
      <w:lvlJc w:val="left"/>
      <w:pPr>
        <w:tabs>
          <w:tab w:val="num" w:pos="-31680"/>
        </w:tabs>
        <w:ind w:left="3572" w:hanging="94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56677E05"/>
    <w:multiLevelType w:val="multilevel"/>
    <w:tmpl w:val="88A2194C"/>
    <w:lvl w:ilvl="0">
      <w:start w:val="4"/>
      <w:numFmt w:val="decimal"/>
      <w:lvlText w:val="%1."/>
      <w:lvlJc w:val="left"/>
      <w:pPr>
        <w:ind w:left="360" w:hanging="360"/>
      </w:pPr>
      <w:rPr>
        <w:rFonts w:hint="default"/>
      </w:rPr>
    </w:lvl>
    <w:lvl w:ilvl="1">
      <w:start w:val="1"/>
      <w:numFmt w:val="decimal"/>
      <w:lvlText w:val="%1.%2."/>
      <w:lvlJc w:val="left"/>
      <w:pPr>
        <w:ind w:left="894" w:hanging="360"/>
      </w:pPr>
      <w:rPr>
        <w:rFonts w:hint="default"/>
      </w:rPr>
    </w:lvl>
    <w:lvl w:ilvl="2">
      <w:start w:val="1"/>
      <w:numFmt w:val="decimal"/>
      <w:lvlText w:val="%1.%2.%3."/>
      <w:lvlJc w:val="left"/>
      <w:pPr>
        <w:ind w:left="1788" w:hanging="720"/>
      </w:pPr>
      <w:rPr>
        <w:rFonts w:ascii="Cambria" w:hAnsi="Cambria" w:hint="default"/>
        <w:sz w:val="20"/>
        <w:szCs w:val="2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58C30BDC"/>
    <w:multiLevelType w:val="singleLevel"/>
    <w:tmpl w:val="C024CA4C"/>
    <w:lvl w:ilvl="0">
      <w:start w:val="1"/>
      <w:numFmt w:val="bullet"/>
      <w:pStyle w:val="odrkas-"/>
      <w:lvlText w:val=""/>
      <w:lvlJc w:val="left"/>
      <w:pPr>
        <w:tabs>
          <w:tab w:val="num" w:pos="1800"/>
        </w:tabs>
        <w:ind w:left="1800" w:hanging="360"/>
      </w:pPr>
      <w:rPr>
        <w:rFonts w:ascii="Symbol" w:hAnsi="Symbol" w:hint="default"/>
        <w:color w:val="auto"/>
      </w:rPr>
    </w:lvl>
  </w:abstractNum>
  <w:abstractNum w:abstractNumId="13" w15:restartNumberingAfterBreak="0">
    <w:nsid w:val="5ADF5F29"/>
    <w:multiLevelType w:val="multilevel"/>
    <w:tmpl w:val="E176E61A"/>
    <w:lvl w:ilvl="0">
      <w:start w:val="1"/>
      <w:numFmt w:val="decimal"/>
      <w:pStyle w:val="Zmluva-1lnok"/>
      <w:suff w:val="nothing"/>
      <w:lvlText w:val="%1.  "/>
      <w:lvlJc w:val="left"/>
      <w:pPr>
        <w:ind w:left="567" w:hanging="567"/>
      </w:pPr>
      <w:rPr>
        <w:rFonts w:cs="Times New Roman"/>
      </w:rPr>
    </w:lvl>
    <w:lvl w:ilvl="1">
      <w:start w:val="1"/>
      <w:numFmt w:val="decimal"/>
      <w:pStyle w:val="Zmluva-2bod"/>
      <w:lvlText w:val="%1.%2."/>
      <w:lvlJc w:val="left"/>
      <w:pPr>
        <w:tabs>
          <w:tab w:val="num" w:pos="567"/>
        </w:tabs>
        <w:ind w:left="567" w:hanging="567"/>
      </w:pPr>
      <w:rPr>
        <w:rFonts w:cs="Times New Roman"/>
      </w:rPr>
    </w:lvl>
    <w:lvl w:ilvl="2">
      <w:start w:val="1"/>
      <w:numFmt w:val="lowerLetter"/>
      <w:pStyle w:val="Zmluva-3podbod"/>
      <w:lvlText w:val="%3)"/>
      <w:lvlJc w:val="left"/>
      <w:pPr>
        <w:tabs>
          <w:tab w:val="num" w:pos="1134"/>
        </w:tabs>
        <w:ind w:left="1134" w:hanging="425"/>
      </w:pPr>
      <w:rPr>
        <w:rFonts w:cs="Times New Roman"/>
      </w:rPr>
    </w:lvl>
    <w:lvl w:ilvl="3">
      <w:start w:val="1"/>
      <w:numFmt w:val="bullet"/>
      <w:pStyle w:val="Zmluva-4odrka"/>
      <w:lvlText w:val=""/>
      <w:lvlJc w:val="left"/>
      <w:pPr>
        <w:tabs>
          <w:tab w:val="num" w:pos="1701"/>
        </w:tabs>
        <w:ind w:left="1701" w:hanging="425"/>
      </w:pPr>
      <w:rPr>
        <w:rFonts w:ascii="Symbol" w:hAnsi="Symbol"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5C0C71BB"/>
    <w:multiLevelType w:val="singleLevel"/>
    <w:tmpl w:val="32FE8A1E"/>
    <w:lvl w:ilvl="0">
      <w:start w:val="1"/>
      <w:numFmt w:val="bullet"/>
      <w:pStyle w:val="Normalbullet2"/>
      <w:lvlText w:val=""/>
      <w:lvlJc w:val="left"/>
      <w:pPr>
        <w:tabs>
          <w:tab w:val="num" w:pos="927"/>
        </w:tabs>
        <w:ind w:left="851" w:hanging="284"/>
      </w:pPr>
      <w:rPr>
        <w:rFonts w:ascii="Symbol" w:hAnsi="Symbol" w:hint="default"/>
        <w:b w:val="0"/>
        <w:i w:val="0"/>
        <w:sz w:val="22"/>
      </w:rPr>
    </w:lvl>
  </w:abstractNum>
  <w:abstractNum w:abstractNumId="15" w15:restartNumberingAfterBreak="0">
    <w:nsid w:val="6171069E"/>
    <w:multiLevelType w:val="multilevel"/>
    <w:tmpl w:val="2248655C"/>
    <w:lvl w:ilvl="0">
      <w:start w:val="1"/>
      <w:numFmt w:val="decimal"/>
      <w:pStyle w:val="Podnadpis"/>
      <w:lvlText w:val="%1."/>
      <w:lvlJc w:val="left"/>
      <w:pPr>
        <w:tabs>
          <w:tab w:val="num" w:pos="495"/>
        </w:tabs>
        <w:ind w:left="495" w:hanging="495"/>
      </w:pPr>
      <w:rPr>
        <w:rFonts w:cs="Times New Roman" w:hint="default"/>
        <w:b/>
        <w:sz w:val="20"/>
      </w:rPr>
    </w:lvl>
    <w:lvl w:ilvl="1">
      <w:start w:val="1"/>
      <w:numFmt w:val="decimal"/>
      <w:lvlText w:val="%1.%2."/>
      <w:lvlJc w:val="left"/>
      <w:pPr>
        <w:tabs>
          <w:tab w:val="num" w:pos="720"/>
        </w:tabs>
        <w:ind w:left="720" w:hanging="72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1080"/>
        </w:tabs>
        <w:ind w:left="1080" w:hanging="1080"/>
      </w:pPr>
      <w:rPr>
        <w:rFonts w:cs="Times New Roman" w:hint="default"/>
        <w:b/>
        <w:sz w:val="20"/>
      </w:rPr>
    </w:lvl>
    <w:lvl w:ilvl="4">
      <w:start w:val="1"/>
      <w:numFmt w:val="decimal"/>
      <w:lvlText w:val="%1.%2.%3.%4.%5."/>
      <w:lvlJc w:val="left"/>
      <w:pPr>
        <w:tabs>
          <w:tab w:val="num" w:pos="1440"/>
        </w:tabs>
        <w:ind w:left="1440" w:hanging="1440"/>
      </w:pPr>
      <w:rPr>
        <w:rFonts w:cs="Times New Roman" w:hint="default"/>
        <w:b/>
        <w:sz w:val="20"/>
      </w:rPr>
    </w:lvl>
    <w:lvl w:ilvl="5">
      <w:start w:val="1"/>
      <w:numFmt w:val="decimal"/>
      <w:lvlText w:val="%1.%2.%3.%4.%5.%6."/>
      <w:lvlJc w:val="left"/>
      <w:pPr>
        <w:tabs>
          <w:tab w:val="num" w:pos="1440"/>
        </w:tabs>
        <w:ind w:left="1440" w:hanging="1440"/>
      </w:pPr>
      <w:rPr>
        <w:rFonts w:cs="Times New Roman" w:hint="default"/>
        <w:b/>
        <w:sz w:val="20"/>
      </w:rPr>
    </w:lvl>
    <w:lvl w:ilvl="6">
      <w:start w:val="1"/>
      <w:numFmt w:val="decimal"/>
      <w:lvlText w:val="%1.%2.%3.%4.%5.%6.%7."/>
      <w:lvlJc w:val="left"/>
      <w:pPr>
        <w:tabs>
          <w:tab w:val="num" w:pos="1800"/>
        </w:tabs>
        <w:ind w:left="1800" w:hanging="1800"/>
      </w:pPr>
      <w:rPr>
        <w:rFonts w:cs="Times New Roman" w:hint="default"/>
        <w:b/>
        <w:sz w:val="20"/>
      </w:rPr>
    </w:lvl>
    <w:lvl w:ilvl="7">
      <w:start w:val="1"/>
      <w:numFmt w:val="decimal"/>
      <w:lvlText w:val="%1.%2.%3.%4.%5.%6.%7.%8."/>
      <w:lvlJc w:val="left"/>
      <w:pPr>
        <w:tabs>
          <w:tab w:val="num" w:pos="2160"/>
        </w:tabs>
        <w:ind w:left="2160" w:hanging="2160"/>
      </w:pPr>
      <w:rPr>
        <w:rFonts w:cs="Times New Roman" w:hint="default"/>
        <w:b/>
        <w:sz w:val="20"/>
      </w:rPr>
    </w:lvl>
    <w:lvl w:ilvl="8">
      <w:start w:val="1"/>
      <w:numFmt w:val="decimal"/>
      <w:lvlText w:val="%1.%2.%3.%4.%5.%6.%7.%8.%9."/>
      <w:lvlJc w:val="left"/>
      <w:pPr>
        <w:tabs>
          <w:tab w:val="num" w:pos="2160"/>
        </w:tabs>
        <w:ind w:left="2160" w:hanging="2160"/>
      </w:pPr>
      <w:rPr>
        <w:rFonts w:cs="Times New Roman" w:hint="default"/>
        <w:b/>
        <w:sz w:val="20"/>
      </w:rPr>
    </w:lvl>
  </w:abstractNum>
  <w:abstractNum w:abstractNumId="16" w15:restartNumberingAfterBreak="0">
    <w:nsid w:val="66DF4EE5"/>
    <w:multiLevelType w:val="multilevel"/>
    <w:tmpl w:val="B65EE8D6"/>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1273327"/>
    <w:multiLevelType w:val="multilevel"/>
    <w:tmpl w:val="14848638"/>
    <w:lvl w:ilvl="0">
      <w:start w:val="1"/>
      <w:numFmt w:val="upperRoman"/>
      <w:lvlText w:val="%1."/>
      <w:lvlJc w:val="left"/>
      <w:pPr>
        <w:tabs>
          <w:tab w:val="num" w:pos="360"/>
        </w:tabs>
        <w:ind w:left="360" w:hanging="360"/>
      </w:pPr>
      <w:rPr>
        <w:rFonts w:ascii="Arial" w:hAnsi="Arial" w:cs="Times New Roman" w:hint="default"/>
        <w:b/>
        <w:sz w:val="22"/>
      </w:rPr>
    </w:lvl>
    <w:lvl w:ilvl="1">
      <w:start w:val="1"/>
      <w:numFmt w:val="decimal"/>
      <w:isLgl/>
      <w:lvlText w:val="%1.%2."/>
      <w:lvlJc w:val="left"/>
      <w:pPr>
        <w:tabs>
          <w:tab w:val="num" w:pos="792"/>
        </w:tabs>
        <w:ind w:left="792" w:hanging="432"/>
      </w:pPr>
      <w:rPr>
        <w:rFonts w:ascii="Arial" w:hAnsi="Arial" w:cs="Times New Roman" w:hint="default"/>
        <w:sz w:val="2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1422E5F"/>
    <w:multiLevelType w:val="hybridMultilevel"/>
    <w:tmpl w:val="07F24060"/>
    <w:lvl w:ilvl="0" w:tplc="5BC64F5C">
      <w:start w:val="3"/>
      <w:numFmt w:val="bullet"/>
      <w:lvlText w:val="-"/>
      <w:lvlJc w:val="left"/>
      <w:pPr>
        <w:ind w:left="1068" w:hanging="360"/>
      </w:pPr>
      <w:rPr>
        <w:rFonts w:ascii="Cambria" w:eastAsia="Times New Roman" w:hAnsi="Cambri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73F42BDD"/>
    <w:multiLevelType w:val="multilevel"/>
    <w:tmpl w:val="F77E2774"/>
    <w:lvl w:ilvl="0">
      <w:start w:val="3"/>
      <w:numFmt w:val="decimal"/>
      <w:lvlText w:val="%1"/>
      <w:lvlJc w:val="left"/>
      <w:pPr>
        <w:ind w:left="420" w:hanging="420"/>
      </w:pPr>
      <w:rPr>
        <w:rFonts w:hint="default"/>
      </w:rPr>
    </w:lvl>
    <w:lvl w:ilvl="1">
      <w:start w:val="7"/>
      <w:numFmt w:val="decimal"/>
      <w:lvlText w:val="%1.%2"/>
      <w:lvlJc w:val="left"/>
      <w:pPr>
        <w:ind w:left="954" w:hanging="4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0" w15:restartNumberingAfterBreak="0">
    <w:nsid w:val="768353C8"/>
    <w:multiLevelType w:val="singleLevel"/>
    <w:tmpl w:val="65C819DC"/>
    <w:lvl w:ilvl="0">
      <w:start w:val="1"/>
      <w:numFmt w:val="lowerLetter"/>
      <w:pStyle w:val="odrka"/>
      <w:lvlText w:val="%1)"/>
      <w:lvlJc w:val="left"/>
      <w:pPr>
        <w:tabs>
          <w:tab w:val="num" w:pos="1440"/>
        </w:tabs>
        <w:ind w:left="1440" w:hanging="360"/>
      </w:pPr>
      <w:rPr>
        <w:rFonts w:cs="Times New Roman" w:hint="default"/>
        <w:sz w:val="20"/>
        <w:szCs w:val="20"/>
      </w:rPr>
    </w:lvl>
  </w:abstractNum>
  <w:abstractNum w:abstractNumId="21" w15:restartNumberingAfterBreak="0">
    <w:nsid w:val="770D0B16"/>
    <w:multiLevelType w:val="hybridMultilevel"/>
    <w:tmpl w:val="9434F594"/>
    <w:lvl w:ilvl="0" w:tplc="041B0017">
      <w:start w:val="1"/>
      <w:numFmt w:val="lowerLetter"/>
      <w:lvlText w:val="%1)"/>
      <w:lvlJc w:val="left"/>
      <w:pPr>
        <w:ind w:left="786" w:hanging="360"/>
      </w:pPr>
      <w:rPr>
        <w:rFonts w:cs="Times New Roman" w:hint="default"/>
      </w:rPr>
    </w:lvl>
    <w:lvl w:ilvl="1" w:tplc="041B0019" w:tentative="1">
      <w:start w:val="1"/>
      <w:numFmt w:val="lowerLetter"/>
      <w:pStyle w:val="BodyTextIndent21"/>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2" w15:restartNumberingAfterBreak="0">
    <w:nsid w:val="773337FA"/>
    <w:multiLevelType w:val="multilevel"/>
    <w:tmpl w:val="AB824A16"/>
    <w:lvl w:ilvl="0">
      <w:start w:val="1"/>
      <w:numFmt w:val="decimal"/>
      <w:pStyle w:val="Normlny-nadpisZmluva"/>
      <w:suff w:val="space"/>
      <w:lvlText w:val="Článok %1 "/>
      <w:lvlJc w:val="center"/>
      <w:pPr>
        <w:ind w:left="360" w:firstLine="2475"/>
      </w:pPr>
      <w:rPr>
        <w:rFonts w:ascii="Arial" w:hAnsi="Arial" w:cs="Times New Roman" w:hint="default"/>
        <w:b/>
        <w:i w:val="0"/>
        <w:spacing w:val="0"/>
        <w:position w:val="0"/>
        <w:sz w:val="22"/>
      </w:rPr>
    </w:lvl>
    <w:lvl w:ilvl="1">
      <w:start w:val="1"/>
      <w:numFmt w:val="decimal"/>
      <w:pStyle w:val="Normlny-zmluva2rove"/>
      <w:lvlText w:val="%1.%2"/>
      <w:lvlJc w:val="left"/>
      <w:pPr>
        <w:tabs>
          <w:tab w:val="num" w:pos="680"/>
        </w:tabs>
        <w:ind w:left="680" w:hanging="680"/>
      </w:pPr>
      <w:rPr>
        <w:rFonts w:ascii="Arial" w:hAnsi="Arial" w:cs="Times New Roman" w:hint="default"/>
        <w:b w:val="0"/>
        <w:i w:val="0"/>
        <w:sz w:val="22"/>
      </w:rPr>
    </w:lvl>
    <w:lvl w:ilvl="2">
      <w:start w:val="1"/>
      <w:numFmt w:val="decimal"/>
      <w:lvlText w:val="%1.%2.%3"/>
      <w:lvlJc w:val="left"/>
      <w:pPr>
        <w:tabs>
          <w:tab w:val="num" w:pos="794"/>
        </w:tabs>
        <w:ind w:left="1418" w:hanging="738"/>
      </w:pPr>
      <w:rPr>
        <w:rFonts w:ascii="Arial" w:hAnsi="Arial" w:cs="Times New Roman" w:hint="default"/>
        <w:b w:val="0"/>
        <w:i w:val="0"/>
        <w:sz w:val="22"/>
      </w:rPr>
    </w:lvl>
    <w:lvl w:ilvl="3">
      <w:start w:val="1"/>
      <w:numFmt w:val="decimal"/>
      <w:lvlText w:val="%1.%2.%3.%4"/>
      <w:lvlJc w:val="left"/>
      <w:pPr>
        <w:tabs>
          <w:tab w:val="num" w:pos="1418"/>
        </w:tabs>
        <w:ind w:left="2591" w:hanging="1287"/>
      </w:pPr>
      <w:rPr>
        <w:rFonts w:cs="Times New Roman" w:hint="default"/>
        <w:sz w:val="22"/>
      </w:rPr>
    </w:lvl>
    <w:lvl w:ilvl="4">
      <w:start w:val="1"/>
      <w:numFmt w:val="lowerLetter"/>
      <w:lvlText w:val="%5)"/>
      <w:lvlJc w:val="left"/>
      <w:pPr>
        <w:ind w:left="1800" w:hanging="360"/>
      </w:pPr>
      <w:rPr>
        <w:rFonts w:cs="Times New Roman" w:hint="default"/>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6"/>
  </w:num>
  <w:num w:numId="2">
    <w:abstractNumId w:val="15"/>
  </w:num>
  <w:num w:numId="3">
    <w:abstractNumId w:val="14"/>
  </w:num>
  <w:num w:numId="4">
    <w:abstractNumId w:val="10"/>
  </w:num>
  <w:num w:numId="5">
    <w:abstractNumId w:val="6"/>
  </w:num>
  <w:num w:numId="6">
    <w:abstractNumId w:val="20"/>
  </w:num>
  <w:num w:numId="7">
    <w:abstractNumId w:val="12"/>
  </w:num>
  <w:num w:numId="8">
    <w:abstractNumId w:val="22"/>
  </w:num>
  <w:num w:numId="9">
    <w:abstractNumId w:val="13"/>
  </w:num>
  <w:num w:numId="10">
    <w:abstractNumId w:val="7"/>
  </w:num>
  <w:num w:numId="11">
    <w:abstractNumId w:val="21"/>
  </w:num>
  <w:num w:numId="12">
    <w:abstractNumId w:val="3"/>
  </w:num>
  <w:num w:numId="13">
    <w:abstractNumId w:val="4"/>
    <w:lvlOverride w:ilvl="0">
      <w:lvl w:ilvl="0">
        <w:start w:val="1"/>
        <w:numFmt w:val="decimal"/>
        <w:pStyle w:val="LNOK"/>
        <w:lvlText w:val="%1."/>
        <w:lvlJc w:val="left"/>
        <w:pPr>
          <w:tabs>
            <w:tab w:val="num" w:pos="720"/>
          </w:tabs>
          <w:ind w:left="360" w:hanging="360"/>
        </w:pPr>
        <w:rPr>
          <w:rFonts w:cs="Times New Roman"/>
        </w:rPr>
      </w:lvl>
    </w:lvlOverride>
    <w:lvlOverride w:ilvl="1">
      <w:lvl w:ilvl="1">
        <w:start w:val="1"/>
        <w:numFmt w:val="decimal"/>
        <w:pStyle w:val="ODSTAVEC1"/>
        <w:lvlText w:val="%1.%2."/>
        <w:lvlJc w:val="left"/>
        <w:pPr>
          <w:tabs>
            <w:tab w:val="num" w:pos="1080"/>
          </w:tabs>
          <w:ind w:left="432" w:hanging="432"/>
        </w:pPr>
        <w:rPr>
          <w:rFonts w:cs="Times New Roman"/>
        </w:rPr>
      </w:lvl>
    </w:lvlOverride>
    <w:lvlOverride w:ilvl="2">
      <w:lvl w:ilvl="2">
        <w:start w:val="1"/>
        <w:numFmt w:val="decimal"/>
        <w:pStyle w:val="ODST"/>
        <w:lvlText w:val="%1.%2.%3."/>
        <w:lvlJc w:val="left"/>
        <w:pPr>
          <w:tabs>
            <w:tab w:val="num" w:pos="2160"/>
          </w:tabs>
          <w:ind w:left="1224" w:hanging="504"/>
        </w:pPr>
        <w:rPr>
          <w:rFonts w:cs="Times New Roman"/>
        </w:rPr>
      </w:lvl>
    </w:lvlOverride>
    <w:lvlOverride w:ilvl="3">
      <w:lvl w:ilvl="3">
        <w:start w:val="1"/>
        <w:numFmt w:val="decimal"/>
        <w:lvlText w:val="%1.%2.%3.%4."/>
        <w:lvlJc w:val="left"/>
        <w:pPr>
          <w:tabs>
            <w:tab w:val="num" w:pos="2880"/>
          </w:tabs>
          <w:ind w:left="1728" w:hanging="648"/>
        </w:pPr>
        <w:rPr>
          <w:rFonts w:cs="Times New Roman"/>
        </w:rPr>
      </w:lvl>
    </w:lvlOverride>
    <w:lvlOverride w:ilvl="4">
      <w:lvl w:ilvl="4">
        <w:start w:val="1"/>
        <w:numFmt w:val="decimal"/>
        <w:lvlText w:val="%1.%2.%3.%4.%5."/>
        <w:lvlJc w:val="left"/>
        <w:pPr>
          <w:tabs>
            <w:tab w:val="num" w:pos="3600"/>
          </w:tabs>
          <w:ind w:left="2232" w:hanging="792"/>
        </w:pPr>
        <w:rPr>
          <w:rFonts w:cs="Times New Roman"/>
        </w:rPr>
      </w:lvl>
    </w:lvlOverride>
    <w:lvlOverride w:ilvl="5">
      <w:lvl w:ilvl="5">
        <w:start w:val="1"/>
        <w:numFmt w:val="decimal"/>
        <w:lvlText w:val="%1.%2.%3.%4.%5.%6."/>
        <w:lvlJc w:val="left"/>
        <w:pPr>
          <w:tabs>
            <w:tab w:val="num" w:pos="4680"/>
          </w:tabs>
          <w:ind w:left="2736" w:hanging="936"/>
        </w:pPr>
        <w:rPr>
          <w:rFonts w:cs="Times New Roman"/>
        </w:rPr>
      </w:lvl>
    </w:lvlOverride>
    <w:lvlOverride w:ilvl="6">
      <w:lvl w:ilvl="6">
        <w:start w:val="1"/>
        <w:numFmt w:val="decimal"/>
        <w:lvlText w:val="%1.%2.%3.%4.%5.%6.%7."/>
        <w:lvlJc w:val="left"/>
        <w:pPr>
          <w:tabs>
            <w:tab w:val="num" w:pos="5400"/>
          </w:tabs>
          <w:ind w:left="3240" w:hanging="1080"/>
        </w:pPr>
        <w:rPr>
          <w:rFonts w:cs="Times New Roman"/>
        </w:rPr>
      </w:lvl>
    </w:lvlOverride>
    <w:lvlOverride w:ilvl="7">
      <w:lvl w:ilvl="7">
        <w:start w:val="1"/>
        <w:numFmt w:val="decimal"/>
        <w:lvlText w:val="%1.%2.%3.%4.%5.%6.%7.%8."/>
        <w:lvlJc w:val="left"/>
        <w:pPr>
          <w:tabs>
            <w:tab w:val="num" w:pos="6120"/>
          </w:tabs>
          <w:ind w:left="3744" w:hanging="1224"/>
        </w:pPr>
        <w:rPr>
          <w:rFonts w:cs="Times New Roman"/>
        </w:rPr>
      </w:lvl>
    </w:lvlOverride>
    <w:lvlOverride w:ilvl="8">
      <w:lvl w:ilvl="8">
        <w:start w:val="1"/>
        <w:numFmt w:val="decimal"/>
        <w:lvlText w:val="%1.%2.%3.%4.%5.%6.%7.%8.%9."/>
        <w:lvlJc w:val="left"/>
        <w:pPr>
          <w:tabs>
            <w:tab w:val="num" w:pos="6840"/>
          </w:tabs>
          <w:ind w:left="4320" w:hanging="1440"/>
        </w:pPr>
        <w:rPr>
          <w:rFonts w:cs="Times New Roman"/>
        </w:rPr>
      </w:lvl>
    </w:lvlOverride>
  </w:num>
  <w:num w:numId="14">
    <w:abstractNumId w:val="4"/>
    <w:lvlOverride w:ilvl="0">
      <w:lvl w:ilvl="0">
        <w:start w:val="1"/>
        <w:numFmt w:val="decimal"/>
        <w:pStyle w:val="LNOK"/>
        <w:lvlText w:val="%1."/>
        <w:lvlJc w:val="left"/>
        <w:pPr>
          <w:tabs>
            <w:tab w:val="num" w:pos="360"/>
          </w:tabs>
          <w:ind w:left="360" w:hanging="360"/>
        </w:pPr>
        <w:rPr>
          <w:rFonts w:ascii="Cambria" w:eastAsia="Times New Roman" w:hAnsi="Cambria" w:cs="Arial"/>
          <w:b/>
          <w:sz w:val="22"/>
        </w:rPr>
      </w:lvl>
    </w:lvlOverride>
    <w:lvlOverride w:ilvl="1">
      <w:lvl w:ilvl="1">
        <w:start w:val="1"/>
        <w:numFmt w:val="decimal"/>
        <w:pStyle w:val="ODSTAVEC1"/>
        <w:isLgl/>
        <w:lvlText w:val="%1.%2."/>
        <w:lvlJc w:val="left"/>
        <w:pPr>
          <w:tabs>
            <w:tab w:val="num" w:pos="792"/>
          </w:tabs>
          <w:ind w:left="792" w:hanging="432"/>
        </w:pPr>
        <w:rPr>
          <w:rFonts w:ascii="Cambria" w:hAnsi="Cambria" w:cs="Times New Roman" w:hint="default"/>
          <w:sz w:val="22"/>
          <w:szCs w:val="22"/>
        </w:rPr>
      </w:lvl>
    </w:lvlOverride>
    <w:lvlOverride w:ilvl="2">
      <w:lvl w:ilvl="2">
        <w:start w:val="1"/>
        <w:numFmt w:val="decimal"/>
        <w:pStyle w:val="ODST"/>
        <w:isLgl/>
        <w:lvlText w:val="%2.%1.%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5">
    <w:abstractNumId w:val="17"/>
  </w:num>
  <w:num w:numId="16">
    <w:abstractNumId w:val="9"/>
  </w:num>
  <w:num w:numId="17">
    <w:abstractNumId w:val="8"/>
  </w:num>
  <w:num w:numId="18">
    <w:abstractNumId w:val="0"/>
  </w:num>
  <w:num w:numId="19">
    <w:abstractNumId w:val="1"/>
  </w:num>
  <w:num w:numId="20">
    <w:abstractNumId w:val="5"/>
  </w:num>
  <w:num w:numId="21">
    <w:abstractNumId w:val="18"/>
  </w:num>
  <w:num w:numId="22">
    <w:abstractNumId w:val="19"/>
  </w:num>
  <w:num w:numId="23">
    <w:abstractNumId w:val="2"/>
  </w:num>
  <w:num w:numId="24">
    <w:abstractNumId w:val="11"/>
  </w:num>
  <w:num w:numId="25">
    <w:abstractNumId w:val="4"/>
    <w:lvlOverride w:ilvl="0">
      <w:lvl w:ilvl="0">
        <w:start w:val="1"/>
        <w:numFmt w:val="decimal"/>
        <w:pStyle w:val="LNOK"/>
        <w:lvlText w:val="%1."/>
        <w:lvlJc w:val="left"/>
        <w:pPr>
          <w:tabs>
            <w:tab w:val="num" w:pos="720"/>
          </w:tabs>
          <w:ind w:left="360" w:hanging="360"/>
        </w:pPr>
        <w:rPr>
          <w:rFonts w:cs="Times New Roman"/>
        </w:rPr>
      </w:lvl>
    </w:lvlOverride>
    <w:lvlOverride w:ilvl="1">
      <w:lvl w:ilvl="1">
        <w:start w:val="1"/>
        <w:numFmt w:val="decimal"/>
        <w:pStyle w:val="ODSTAVEC1"/>
        <w:lvlText w:val="%1.%2."/>
        <w:lvlJc w:val="left"/>
        <w:pPr>
          <w:tabs>
            <w:tab w:val="num" w:pos="1080"/>
          </w:tabs>
          <w:ind w:left="432" w:hanging="432"/>
        </w:pPr>
        <w:rPr>
          <w:rFonts w:cs="Times New Roman"/>
        </w:rPr>
      </w:lvl>
    </w:lvlOverride>
    <w:lvlOverride w:ilvl="2">
      <w:lvl w:ilvl="2">
        <w:start w:val="1"/>
        <w:numFmt w:val="decimal"/>
        <w:pStyle w:val="ODST"/>
        <w:lvlText w:val="%1.%2.%3."/>
        <w:lvlJc w:val="left"/>
        <w:pPr>
          <w:tabs>
            <w:tab w:val="num" w:pos="2160"/>
          </w:tabs>
          <w:ind w:left="1224" w:hanging="504"/>
        </w:pPr>
        <w:rPr>
          <w:rFonts w:cs="Times New Roman"/>
        </w:rPr>
      </w:lvl>
    </w:lvlOverride>
    <w:lvlOverride w:ilvl="3">
      <w:lvl w:ilvl="3">
        <w:start w:val="1"/>
        <w:numFmt w:val="decimal"/>
        <w:lvlText w:val="%1.%2.%3.%4."/>
        <w:lvlJc w:val="left"/>
        <w:pPr>
          <w:tabs>
            <w:tab w:val="num" w:pos="2880"/>
          </w:tabs>
          <w:ind w:left="1728" w:hanging="648"/>
        </w:pPr>
        <w:rPr>
          <w:rFonts w:cs="Times New Roman"/>
        </w:rPr>
      </w:lvl>
    </w:lvlOverride>
    <w:lvlOverride w:ilvl="4">
      <w:lvl w:ilvl="4">
        <w:start w:val="1"/>
        <w:numFmt w:val="decimal"/>
        <w:lvlText w:val="%1.%2.%3.%4.%5."/>
        <w:lvlJc w:val="left"/>
        <w:pPr>
          <w:tabs>
            <w:tab w:val="num" w:pos="3600"/>
          </w:tabs>
          <w:ind w:left="2232" w:hanging="792"/>
        </w:pPr>
        <w:rPr>
          <w:rFonts w:cs="Times New Roman"/>
        </w:rPr>
      </w:lvl>
    </w:lvlOverride>
    <w:lvlOverride w:ilvl="5">
      <w:lvl w:ilvl="5">
        <w:start w:val="1"/>
        <w:numFmt w:val="decimal"/>
        <w:lvlText w:val="%1.%2.%3.%4.%5.%6."/>
        <w:lvlJc w:val="left"/>
        <w:pPr>
          <w:tabs>
            <w:tab w:val="num" w:pos="4680"/>
          </w:tabs>
          <w:ind w:left="2736" w:hanging="936"/>
        </w:pPr>
        <w:rPr>
          <w:rFonts w:cs="Times New Roman"/>
        </w:rPr>
      </w:lvl>
    </w:lvlOverride>
    <w:lvlOverride w:ilvl="6">
      <w:lvl w:ilvl="6">
        <w:start w:val="1"/>
        <w:numFmt w:val="decimal"/>
        <w:lvlText w:val="%1.%2.%3.%4.%5.%6.%7."/>
        <w:lvlJc w:val="left"/>
        <w:pPr>
          <w:tabs>
            <w:tab w:val="num" w:pos="5400"/>
          </w:tabs>
          <w:ind w:left="3240" w:hanging="1080"/>
        </w:pPr>
        <w:rPr>
          <w:rFonts w:cs="Times New Roman"/>
        </w:rPr>
      </w:lvl>
    </w:lvlOverride>
    <w:lvlOverride w:ilvl="7">
      <w:lvl w:ilvl="7">
        <w:start w:val="1"/>
        <w:numFmt w:val="decimal"/>
        <w:lvlText w:val="%1.%2.%3.%4.%5.%6.%7.%8."/>
        <w:lvlJc w:val="left"/>
        <w:pPr>
          <w:tabs>
            <w:tab w:val="num" w:pos="6120"/>
          </w:tabs>
          <w:ind w:left="3744" w:hanging="1224"/>
        </w:pPr>
        <w:rPr>
          <w:rFonts w:cs="Times New Roman"/>
        </w:rPr>
      </w:lvl>
    </w:lvlOverride>
    <w:lvlOverride w:ilvl="8">
      <w:lvl w:ilvl="8">
        <w:start w:val="1"/>
        <w:numFmt w:val="decimal"/>
        <w:lvlText w:val="%1.%2.%3.%4.%5.%6.%7.%8.%9."/>
        <w:lvlJc w:val="left"/>
        <w:pPr>
          <w:tabs>
            <w:tab w:val="num" w:pos="6840"/>
          </w:tabs>
          <w:ind w:left="4320" w:hanging="1440"/>
        </w:pPr>
        <w:rPr>
          <w:rFonts w:cs="Times New Roman"/>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8F"/>
    <w:rsid w:val="00001086"/>
    <w:rsid w:val="00021662"/>
    <w:rsid w:val="00037982"/>
    <w:rsid w:val="00037BF6"/>
    <w:rsid w:val="00042E2D"/>
    <w:rsid w:val="00050DA0"/>
    <w:rsid w:val="00066020"/>
    <w:rsid w:val="00073E22"/>
    <w:rsid w:val="000946ED"/>
    <w:rsid w:val="00094C57"/>
    <w:rsid w:val="000B2433"/>
    <w:rsid w:val="000B42EA"/>
    <w:rsid w:val="000C145E"/>
    <w:rsid w:val="000C66CF"/>
    <w:rsid w:val="000D1A23"/>
    <w:rsid w:val="000D2F5C"/>
    <w:rsid w:val="000E01B4"/>
    <w:rsid w:val="000E1FCF"/>
    <w:rsid w:val="000E769D"/>
    <w:rsid w:val="000F4C38"/>
    <w:rsid w:val="0010082B"/>
    <w:rsid w:val="00112D4A"/>
    <w:rsid w:val="001158E0"/>
    <w:rsid w:val="00140524"/>
    <w:rsid w:val="00151885"/>
    <w:rsid w:val="00170733"/>
    <w:rsid w:val="00177A90"/>
    <w:rsid w:val="0018223C"/>
    <w:rsid w:val="00193C32"/>
    <w:rsid w:val="001B56A3"/>
    <w:rsid w:val="001C2E95"/>
    <w:rsid w:val="001C486A"/>
    <w:rsid w:val="001D2156"/>
    <w:rsid w:val="001D2E43"/>
    <w:rsid w:val="001D4BDE"/>
    <w:rsid w:val="001E0C66"/>
    <w:rsid w:val="002029FE"/>
    <w:rsid w:val="00206B68"/>
    <w:rsid w:val="00210B16"/>
    <w:rsid w:val="00214278"/>
    <w:rsid w:val="00220270"/>
    <w:rsid w:val="00221CED"/>
    <w:rsid w:val="00230440"/>
    <w:rsid w:val="00230C8F"/>
    <w:rsid w:val="002325E8"/>
    <w:rsid w:val="00235F90"/>
    <w:rsid w:val="00242A89"/>
    <w:rsid w:val="00254B3F"/>
    <w:rsid w:val="002756A5"/>
    <w:rsid w:val="00281988"/>
    <w:rsid w:val="002A3325"/>
    <w:rsid w:val="002B5281"/>
    <w:rsid w:val="002D20F5"/>
    <w:rsid w:val="002D3E65"/>
    <w:rsid w:val="002D3EE8"/>
    <w:rsid w:val="002D56D0"/>
    <w:rsid w:val="003020AC"/>
    <w:rsid w:val="00303704"/>
    <w:rsid w:val="00313738"/>
    <w:rsid w:val="00327EB7"/>
    <w:rsid w:val="00330E8B"/>
    <w:rsid w:val="00331FB9"/>
    <w:rsid w:val="0033432E"/>
    <w:rsid w:val="00335699"/>
    <w:rsid w:val="00345CD3"/>
    <w:rsid w:val="0035310B"/>
    <w:rsid w:val="00353167"/>
    <w:rsid w:val="0036681E"/>
    <w:rsid w:val="00375C72"/>
    <w:rsid w:val="0038296D"/>
    <w:rsid w:val="003A33D6"/>
    <w:rsid w:val="003C6924"/>
    <w:rsid w:val="003C70E9"/>
    <w:rsid w:val="003D4589"/>
    <w:rsid w:val="004319E0"/>
    <w:rsid w:val="00444287"/>
    <w:rsid w:val="0046237F"/>
    <w:rsid w:val="004625F3"/>
    <w:rsid w:val="004647C8"/>
    <w:rsid w:val="00464BF3"/>
    <w:rsid w:val="00466455"/>
    <w:rsid w:val="00475DFC"/>
    <w:rsid w:val="004808E7"/>
    <w:rsid w:val="00483326"/>
    <w:rsid w:val="004851E6"/>
    <w:rsid w:val="00485945"/>
    <w:rsid w:val="00497420"/>
    <w:rsid w:val="004A5354"/>
    <w:rsid w:val="004B22F8"/>
    <w:rsid w:val="004B5268"/>
    <w:rsid w:val="004C6C0F"/>
    <w:rsid w:val="004D5B12"/>
    <w:rsid w:val="005007B2"/>
    <w:rsid w:val="00513D8A"/>
    <w:rsid w:val="00520249"/>
    <w:rsid w:val="0052327A"/>
    <w:rsid w:val="00523B50"/>
    <w:rsid w:val="0052751A"/>
    <w:rsid w:val="00543761"/>
    <w:rsid w:val="00545155"/>
    <w:rsid w:val="00560F8B"/>
    <w:rsid w:val="00566FF7"/>
    <w:rsid w:val="005736EC"/>
    <w:rsid w:val="00577FF5"/>
    <w:rsid w:val="00586FBC"/>
    <w:rsid w:val="005930A9"/>
    <w:rsid w:val="005A5CCD"/>
    <w:rsid w:val="005C2E56"/>
    <w:rsid w:val="005F54EF"/>
    <w:rsid w:val="005F5D49"/>
    <w:rsid w:val="005F61A0"/>
    <w:rsid w:val="00605C3B"/>
    <w:rsid w:val="00617786"/>
    <w:rsid w:val="006269B6"/>
    <w:rsid w:val="00637DE4"/>
    <w:rsid w:val="006415D8"/>
    <w:rsid w:val="006424C7"/>
    <w:rsid w:val="00644DEB"/>
    <w:rsid w:val="00645D69"/>
    <w:rsid w:val="0064624D"/>
    <w:rsid w:val="006648FA"/>
    <w:rsid w:val="00671E9E"/>
    <w:rsid w:val="00674B21"/>
    <w:rsid w:val="006825A1"/>
    <w:rsid w:val="0068592F"/>
    <w:rsid w:val="00695C03"/>
    <w:rsid w:val="00697A38"/>
    <w:rsid w:val="006A3CEF"/>
    <w:rsid w:val="006B4125"/>
    <w:rsid w:val="006B55B2"/>
    <w:rsid w:val="006C0413"/>
    <w:rsid w:val="006C3FE9"/>
    <w:rsid w:val="006E291A"/>
    <w:rsid w:val="006E62B8"/>
    <w:rsid w:val="007114E0"/>
    <w:rsid w:val="0072270B"/>
    <w:rsid w:val="00725263"/>
    <w:rsid w:val="0078304C"/>
    <w:rsid w:val="00785992"/>
    <w:rsid w:val="007A70E8"/>
    <w:rsid w:val="007B226C"/>
    <w:rsid w:val="007E238C"/>
    <w:rsid w:val="008004EC"/>
    <w:rsid w:val="00805930"/>
    <w:rsid w:val="00815834"/>
    <w:rsid w:val="00832675"/>
    <w:rsid w:val="00832A4D"/>
    <w:rsid w:val="00835900"/>
    <w:rsid w:val="008373B7"/>
    <w:rsid w:val="00843CE3"/>
    <w:rsid w:val="00855DC0"/>
    <w:rsid w:val="00862AC2"/>
    <w:rsid w:val="00872620"/>
    <w:rsid w:val="0087476B"/>
    <w:rsid w:val="008749CD"/>
    <w:rsid w:val="00884CDA"/>
    <w:rsid w:val="00886D62"/>
    <w:rsid w:val="00897BD9"/>
    <w:rsid w:val="008B7C1B"/>
    <w:rsid w:val="008C158E"/>
    <w:rsid w:val="008C667B"/>
    <w:rsid w:val="008C6ABE"/>
    <w:rsid w:val="008C788F"/>
    <w:rsid w:val="008D4B7D"/>
    <w:rsid w:val="008E1DC3"/>
    <w:rsid w:val="008E2597"/>
    <w:rsid w:val="008E4DC8"/>
    <w:rsid w:val="008E69FD"/>
    <w:rsid w:val="008E7C35"/>
    <w:rsid w:val="008F13E4"/>
    <w:rsid w:val="00907826"/>
    <w:rsid w:val="009167D6"/>
    <w:rsid w:val="00923E0E"/>
    <w:rsid w:val="00937504"/>
    <w:rsid w:val="009402B0"/>
    <w:rsid w:val="009404A6"/>
    <w:rsid w:val="009567EB"/>
    <w:rsid w:val="00962F1E"/>
    <w:rsid w:val="009A1781"/>
    <w:rsid w:val="009A6B02"/>
    <w:rsid w:val="009B3E99"/>
    <w:rsid w:val="009D55E4"/>
    <w:rsid w:val="00A0720F"/>
    <w:rsid w:val="00A07554"/>
    <w:rsid w:val="00A1575C"/>
    <w:rsid w:val="00A501CB"/>
    <w:rsid w:val="00A54C3F"/>
    <w:rsid w:val="00A56CFA"/>
    <w:rsid w:val="00A60BA2"/>
    <w:rsid w:val="00A6283A"/>
    <w:rsid w:val="00A751B4"/>
    <w:rsid w:val="00A75229"/>
    <w:rsid w:val="00A90606"/>
    <w:rsid w:val="00A96E80"/>
    <w:rsid w:val="00AA18C7"/>
    <w:rsid w:val="00AA60CE"/>
    <w:rsid w:val="00AB0EFC"/>
    <w:rsid w:val="00AD3FEC"/>
    <w:rsid w:val="00AD52FC"/>
    <w:rsid w:val="00AE7429"/>
    <w:rsid w:val="00AF2F09"/>
    <w:rsid w:val="00B13049"/>
    <w:rsid w:val="00B1400A"/>
    <w:rsid w:val="00B16452"/>
    <w:rsid w:val="00B22FEC"/>
    <w:rsid w:val="00B268DE"/>
    <w:rsid w:val="00B37546"/>
    <w:rsid w:val="00B37D0D"/>
    <w:rsid w:val="00B526ED"/>
    <w:rsid w:val="00B57838"/>
    <w:rsid w:val="00B628E4"/>
    <w:rsid w:val="00B84266"/>
    <w:rsid w:val="00B866D6"/>
    <w:rsid w:val="00BA07D0"/>
    <w:rsid w:val="00BC1725"/>
    <w:rsid w:val="00BD1747"/>
    <w:rsid w:val="00C10D3A"/>
    <w:rsid w:val="00C12FF6"/>
    <w:rsid w:val="00C25145"/>
    <w:rsid w:val="00C269F7"/>
    <w:rsid w:val="00C31FBC"/>
    <w:rsid w:val="00C33321"/>
    <w:rsid w:val="00C34000"/>
    <w:rsid w:val="00C34752"/>
    <w:rsid w:val="00C54C92"/>
    <w:rsid w:val="00C55CA8"/>
    <w:rsid w:val="00C70729"/>
    <w:rsid w:val="00C70D34"/>
    <w:rsid w:val="00C73688"/>
    <w:rsid w:val="00C80A36"/>
    <w:rsid w:val="00C866EB"/>
    <w:rsid w:val="00C910EF"/>
    <w:rsid w:val="00C957B6"/>
    <w:rsid w:val="00CB1872"/>
    <w:rsid w:val="00CC667A"/>
    <w:rsid w:val="00CE6760"/>
    <w:rsid w:val="00CF0F4E"/>
    <w:rsid w:val="00CF6E1A"/>
    <w:rsid w:val="00D027E5"/>
    <w:rsid w:val="00D0487D"/>
    <w:rsid w:val="00D11A25"/>
    <w:rsid w:val="00D201CC"/>
    <w:rsid w:val="00D203B2"/>
    <w:rsid w:val="00D25188"/>
    <w:rsid w:val="00D54A9D"/>
    <w:rsid w:val="00D6747D"/>
    <w:rsid w:val="00D72EDD"/>
    <w:rsid w:val="00D7324E"/>
    <w:rsid w:val="00D8147D"/>
    <w:rsid w:val="00D853F8"/>
    <w:rsid w:val="00D910E8"/>
    <w:rsid w:val="00DA2803"/>
    <w:rsid w:val="00DA4985"/>
    <w:rsid w:val="00DA6F7C"/>
    <w:rsid w:val="00DA7B8F"/>
    <w:rsid w:val="00DB0867"/>
    <w:rsid w:val="00DC2167"/>
    <w:rsid w:val="00DC2CAA"/>
    <w:rsid w:val="00DC4237"/>
    <w:rsid w:val="00DC57F3"/>
    <w:rsid w:val="00DD7437"/>
    <w:rsid w:val="00DF08D9"/>
    <w:rsid w:val="00E05BD5"/>
    <w:rsid w:val="00E159A9"/>
    <w:rsid w:val="00E35489"/>
    <w:rsid w:val="00E5013B"/>
    <w:rsid w:val="00E60523"/>
    <w:rsid w:val="00E64144"/>
    <w:rsid w:val="00E64CA6"/>
    <w:rsid w:val="00E702EB"/>
    <w:rsid w:val="00E71E1A"/>
    <w:rsid w:val="00E760D5"/>
    <w:rsid w:val="00E9311D"/>
    <w:rsid w:val="00EA2367"/>
    <w:rsid w:val="00EA43D4"/>
    <w:rsid w:val="00EA7495"/>
    <w:rsid w:val="00EB4A7C"/>
    <w:rsid w:val="00ED0131"/>
    <w:rsid w:val="00EE63A2"/>
    <w:rsid w:val="00EF3191"/>
    <w:rsid w:val="00F058E0"/>
    <w:rsid w:val="00F079CB"/>
    <w:rsid w:val="00F2390F"/>
    <w:rsid w:val="00F348BF"/>
    <w:rsid w:val="00F436C2"/>
    <w:rsid w:val="00F44C8E"/>
    <w:rsid w:val="00F55C51"/>
    <w:rsid w:val="00F61473"/>
    <w:rsid w:val="00F62778"/>
    <w:rsid w:val="00F656C1"/>
    <w:rsid w:val="00F70886"/>
    <w:rsid w:val="00F8036D"/>
    <w:rsid w:val="00F8608B"/>
    <w:rsid w:val="00FA0F1F"/>
    <w:rsid w:val="00FA2751"/>
    <w:rsid w:val="00FC0A28"/>
    <w:rsid w:val="00FE0266"/>
    <w:rsid w:val="00FF7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E793"/>
  <w15:chartTrackingRefBased/>
  <w15:docId w15:val="{BC82B2EC-989C-4692-A6C3-0A7DDA65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A7B8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uiPriority w:val="9"/>
    <w:qFormat/>
    <w:rsid w:val="00FF7A85"/>
    <w:pPr>
      <w:keepNext/>
      <w:keepLines/>
      <w:numPr>
        <w:numId w:val="1"/>
      </w:numPr>
      <w:spacing w:before="480" w:line="276" w:lineRule="auto"/>
      <w:ind w:hanging="360"/>
      <w:outlineLvl w:val="0"/>
    </w:pPr>
    <w:rPr>
      <w:rFonts w:ascii="Cambria" w:hAnsi="Cambria"/>
      <w:b/>
      <w:bCs/>
      <w:color w:val="365F91"/>
      <w:sz w:val="28"/>
      <w:szCs w:val="28"/>
    </w:rPr>
  </w:style>
  <w:style w:type="paragraph" w:styleId="Nadpis2">
    <w:name w:val="heading 2"/>
    <w:basedOn w:val="Normlny"/>
    <w:next w:val="Normlny"/>
    <w:link w:val="Nadpis2Char"/>
    <w:autoRedefine/>
    <w:uiPriority w:val="9"/>
    <w:qFormat/>
    <w:rsid w:val="00FF7A85"/>
    <w:pPr>
      <w:keepNext/>
      <w:keepLines/>
      <w:spacing w:before="200" w:line="276" w:lineRule="auto"/>
      <w:outlineLvl w:val="1"/>
    </w:pPr>
    <w:rPr>
      <w:rFonts w:ascii="Cambria" w:hAnsi="Cambria"/>
      <w:b/>
      <w:bCs/>
      <w:color w:val="4F81BD"/>
      <w:sz w:val="26"/>
      <w:szCs w:val="26"/>
    </w:rPr>
  </w:style>
  <w:style w:type="paragraph" w:styleId="Nadpis3">
    <w:name w:val="heading 3"/>
    <w:basedOn w:val="Normlny"/>
    <w:next w:val="Normlny"/>
    <w:link w:val="Nadpis3Char"/>
    <w:uiPriority w:val="9"/>
    <w:qFormat/>
    <w:rsid w:val="00DA7B8F"/>
    <w:pPr>
      <w:keepNext/>
      <w:spacing w:before="240" w:after="60"/>
      <w:outlineLvl w:val="2"/>
    </w:pPr>
    <w:rPr>
      <w:rFonts w:cs="Arial"/>
      <w:b/>
      <w:bCs/>
      <w:sz w:val="26"/>
      <w:szCs w:val="26"/>
    </w:rPr>
  </w:style>
  <w:style w:type="paragraph" w:styleId="Nadpis5">
    <w:name w:val="heading 5"/>
    <w:basedOn w:val="Normlny"/>
    <w:next w:val="Normlny"/>
    <w:link w:val="Nadpis5Char"/>
    <w:rsid w:val="00DA7B8F"/>
    <w:pPr>
      <w:keepNext/>
      <w:keepLines/>
      <w:spacing w:before="200"/>
      <w:outlineLvl w:val="4"/>
    </w:pPr>
    <w:rPr>
      <w:rFonts w:asciiTheme="majorHAnsi" w:eastAsiaTheme="majorEastAsia" w:hAnsiTheme="majorHAnsi" w:cstheme="majorBidi"/>
      <w:color w:val="1F4D78" w:themeColor="accent1" w:themeShade="7F"/>
    </w:rPr>
  </w:style>
  <w:style w:type="paragraph" w:styleId="Nadpis8">
    <w:name w:val="heading 8"/>
    <w:basedOn w:val="Normlny"/>
    <w:next w:val="Normlny"/>
    <w:link w:val="Nadpis8Char"/>
    <w:semiHidden/>
    <w:unhideWhenUsed/>
    <w:qFormat/>
    <w:rsid w:val="00DA7B8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DA7B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7A85"/>
    <w:rPr>
      <w:rFonts w:ascii="Cambria" w:eastAsia="Times New Roman" w:hAnsi="Cambria" w:cs="Times New Roman"/>
      <w:b/>
      <w:bCs/>
      <w:color w:val="365F91"/>
      <w:sz w:val="28"/>
      <w:szCs w:val="28"/>
      <w:lang w:eastAsia="sk-SK"/>
    </w:rPr>
  </w:style>
  <w:style w:type="character" w:customStyle="1" w:styleId="Nadpis2Char">
    <w:name w:val="Nadpis 2 Char"/>
    <w:basedOn w:val="Predvolenpsmoodseku"/>
    <w:link w:val="Nadpis2"/>
    <w:uiPriority w:val="9"/>
    <w:rsid w:val="00FF7A85"/>
    <w:rPr>
      <w:rFonts w:ascii="Cambria" w:hAnsi="Cambria" w:cs="Times New Roman"/>
      <w:b/>
      <w:bCs/>
      <w:color w:val="4F81BD"/>
      <w:sz w:val="26"/>
      <w:szCs w:val="26"/>
    </w:rPr>
  </w:style>
  <w:style w:type="character" w:customStyle="1" w:styleId="Nadpis3Char">
    <w:name w:val="Nadpis 3 Char"/>
    <w:basedOn w:val="Predvolenpsmoodseku"/>
    <w:link w:val="Nadpis3"/>
    <w:uiPriority w:val="9"/>
    <w:rsid w:val="00DA7B8F"/>
    <w:rPr>
      <w:rFonts w:ascii="Times New Roman" w:eastAsia="Times New Roman" w:hAnsi="Times New Roman" w:cs="Arial"/>
      <w:b/>
      <w:bCs/>
      <w:sz w:val="26"/>
      <w:szCs w:val="26"/>
      <w:lang w:eastAsia="sk-SK"/>
    </w:rPr>
  </w:style>
  <w:style w:type="character" w:customStyle="1" w:styleId="Nadpis5Char">
    <w:name w:val="Nadpis 5 Char"/>
    <w:basedOn w:val="Predvolenpsmoodseku"/>
    <w:link w:val="Nadpis5"/>
    <w:rsid w:val="00DA7B8F"/>
    <w:rPr>
      <w:rFonts w:asciiTheme="majorHAnsi" w:eastAsiaTheme="majorEastAsia" w:hAnsiTheme="majorHAnsi" w:cstheme="majorBidi"/>
      <w:color w:val="1F4D78" w:themeColor="accent1" w:themeShade="7F"/>
      <w:sz w:val="24"/>
      <w:szCs w:val="24"/>
      <w:lang w:eastAsia="sk-SK"/>
    </w:rPr>
  </w:style>
  <w:style w:type="character" w:customStyle="1" w:styleId="Nadpis8Char">
    <w:name w:val="Nadpis 8 Char"/>
    <w:basedOn w:val="Predvolenpsmoodseku"/>
    <w:link w:val="Nadpis8"/>
    <w:semiHidden/>
    <w:rsid w:val="00DA7B8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semiHidden/>
    <w:rsid w:val="00DA7B8F"/>
    <w:rPr>
      <w:rFonts w:asciiTheme="majorHAnsi" w:eastAsiaTheme="majorEastAsia" w:hAnsiTheme="majorHAnsi" w:cstheme="majorBidi"/>
      <w:i/>
      <w:iCs/>
      <w:color w:val="404040" w:themeColor="text1" w:themeTint="BF"/>
      <w:sz w:val="20"/>
      <w:szCs w:val="20"/>
      <w:lang w:eastAsia="sk-SK"/>
    </w:rPr>
  </w:style>
  <w:style w:type="paragraph" w:styleId="Hlavika">
    <w:name w:val="header"/>
    <w:basedOn w:val="Normlny"/>
    <w:link w:val="HlavikaChar"/>
    <w:uiPriority w:val="99"/>
    <w:rsid w:val="00DA7B8F"/>
    <w:pPr>
      <w:tabs>
        <w:tab w:val="center" w:pos="4536"/>
        <w:tab w:val="right" w:pos="9072"/>
      </w:tabs>
    </w:pPr>
  </w:style>
  <w:style w:type="character" w:customStyle="1" w:styleId="HlavikaChar">
    <w:name w:val="Hlavička Char"/>
    <w:basedOn w:val="Predvolenpsmoodseku"/>
    <w:link w:val="Hlavika"/>
    <w:uiPriority w:val="99"/>
    <w:rsid w:val="00DA7B8F"/>
    <w:rPr>
      <w:rFonts w:ascii="Times New Roman" w:eastAsia="Times New Roman" w:hAnsi="Times New Roman" w:cs="Times New Roman"/>
      <w:sz w:val="24"/>
      <w:szCs w:val="24"/>
      <w:lang w:eastAsia="sk-SK"/>
    </w:rPr>
  </w:style>
  <w:style w:type="paragraph" w:styleId="Pta">
    <w:name w:val="footer"/>
    <w:basedOn w:val="Normlny"/>
    <w:link w:val="PtaChar"/>
    <w:uiPriority w:val="99"/>
    <w:rsid w:val="00DA7B8F"/>
    <w:pPr>
      <w:tabs>
        <w:tab w:val="center" w:pos="4536"/>
        <w:tab w:val="right" w:pos="9072"/>
      </w:tabs>
    </w:pPr>
    <w:rPr>
      <w:sz w:val="20"/>
    </w:rPr>
  </w:style>
  <w:style w:type="character" w:customStyle="1" w:styleId="PtaChar">
    <w:name w:val="Päta Char"/>
    <w:basedOn w:val="Predvolenpsmoodseku"/>
    <w:link w:val="Pta"/>
    <w:uiPriority w:val="99"/>
    <w:rsid w:val="00DA7B8F"/>
    <w:rPr>
      <w:rFonts w:ascii="Times New Roman" w:eastAsia="Times New Roman" w:hAnsi="Times New Roman" w:cs="Times New Roman"/>
      <w:sz w:val="20"/>
      <w:szCs w:val="24"/>
      <w:lang w:eastAsia="sk-SK"/>
    </w:rPr>
  </w:style>
  <w:style w:type="character" w:styleId="slostrany">
    <w:name w:val="page number"/>
    <w:basedOn w:val="Predvolenpsmoodseku"/>
    <w:uiPriority w:val="99"/>
    <w:rsid w:val="00DA7B8F"/>
    <w:rPr>
      <w:rFonts w:cs="Times New Roman"/>
    </w:rPr>
  </w:style>
  <w:style w:type="character" w:customStyle="1" w:styleId="Nadpisasti">
    <w:name w:val="Nadpis časti"/>
    <w:basedOn w:val="Predvolenpsmoodseku"/>
    <w:rsid w:val="00DA7B8F"/>
    <w:rPr>
      <w:rFonts w:ascii="Arial Black" w:hAnsi="Arial Black" w:cs="Times New Roman"/>
      <w:b/>
      <w:bCs/>
      <w:sz w:val="36"/>
    </w:rPr>
  </w:style>
  <w:style w:type="character" w:styleId="Odkaznapoznmkupodiarou">
    <w:name w:val="footnote reference"/>
    <w:basedOn w:val="Predvolenpsmoodseku"/>
    <w:uiPriority w:val="99"/>
    <w:rsid w:val="00DA7B8F"/>
    <w:rPr>
      <w:rFonts w:ascii="Arial" w:hAnsi="Arial" w:cs="Times New Roman"/>
      <w:sz w:val="22"/>
      <w:vertAlign w:val="superscript"/>
      <w:lang w:val="sk-SK"/>
    </w:rPr>
  </w:style>
  <w:style w:type="paragraph" w:styleId="Textpoznmkypodiarou">
    <w:name w:val="footnote text"/>
    <w:aliases w:val="Text poznámky pod čiarou 007,_Poznámka pod čiarou"/>
    <w:basedOn w:val="Normlny"/>
    <w:link w:val="TextpoznmkypodiarouChar"/>
    <w:uiPriority w:val="99"/>
    <w:rsid w:val="00DA7B8F"/>
    <w:pPr>
      <w:spacing w:before="60" w:after="120"/>
    </w:pPr>
    <w:rPr>
      <w:sz w:val="18"/>
      <w:szCs w:val="20"/>
      <w:lang w:eastAsia="en-US"/>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DA7B8F"/>
    <w:rPr>
      <w:rFonts w:ascii="Times New Roman" w:eastAsia="Times New Roman" w:hAnsi="Times New Roman" w:cs="Times New Roman"/>
      <w:sz w:val="18"/>
      <w:szCs w:val="20"/>
    </w:rPr>
  </w:style>
  <w:style w:type="character" w:styleId="Hypertextovprepojenie">
    <w:name w:val="Hyperlink"/>
    <w:basedOn w:val="Predvolenpsmoodseku"/>
    <w:uiPriority w:val="99"/>
    <w:rsid w:val="00DA7B8F"/>
    <w:rPr>
      <w:rFonts w:cs="Times New Roman"/>
      <w:color w:val="0000FF"/>
      <w:u w:val="single"/>
      <w:lang w:val="sk-SK"/>
    </w:rPr>
  </w:style>
  <w:style w:type="character" w:styleId="Odkaznakomentr">
    <w:name w:val="annotation reference"/>
    <w:basedOn w:val="Predvolenpsmoodseku"/>
    <w:uiPriority w:val="99"/>
    <w:rsid w:val="00DA7B8F"/>
    <w:rPr>
      <w:rFonts w:cs="Times New Roman"/>
      <w:sz w:val="16"/>
      <w:szCs w:val="16"/>
    </w:rPr>
  </w:style>
  <w:style w:type="paragraph" w:styleId="Textkomentra">
    <w:name w:val="annotation text"/>
    <w:basedOn w:val="Normlny"/>
    <w:link w:val="TextkomentraChar"/>
    <w:uiPriority w:val="99"/>
    <w:rsid w:val="00DA7B8F"/>
    <w:pPr>
      <w:spacing w:before="60" w:after="60"/>
    </w:pPr>
    <w:rPr>
      <w:sz w:val="20"/>
      <w:szCs w:val="20"/>
      <w:lang w:eastAsia="en-US"/>
    </w:rPr>
  </w:style>
  <w:style w:type="character" w:customStyle="1" w:styleId="TextkomentraChar">
    <w:name w:val="Text komentára Char"/>
    <w:basedOn w:val="Predvolenpsmoodseku"/>
    <w:link w:val="Textkomentra"/>
    <w:uiPriority w:val="99"/>
    <w:rsid w:val="00DA7B8F"/>
    <w:rPr>
      <w:rFonts w:ascii="Times New Roman" w:eastAsia="Times New Roman" w:hAnsi="Times New Roman" w:cs="Times New Roman"/>
      <w:sz w:val="20"/>
      <w:szCs w:val="20"/>
    </w:rPr>
  </w:style>
  <w:style w:type="paragraph" w:styleId="Textbubliny">
    <w:name w:val="Balloon Text"/>
    <w:basedOn w:val="Normlny"/>
    <w:link w:val="TextbublinyChar"/>
    <w:uiPriority w:val="99"/>
    <w:rsid w:val="00DA7B8F"/>
    <w:rPr>
      <w:rFonts w:ascii="Tahoma" w:hAnsi="Tahoma" w:cs="Tahoma"/>
      <w:sz w:val="16"/>
      <w:szCs w:val="16"/>
    </w:rPr>
  </w:style>
  <w:style w:type="character" w:customStyle="1" w:styleId="TextbublinyChar">
    <w:name w:val="Text bubliny Char"/>
    <w:basedOn w:val="Predvolenpsmoodseku"/>
    <w:link w:val="Textbubliny"/>
    <w:uiPriority w:val="99"/>
    <w:rsid w:val="00DA7B8F"/>
    <w:rPr>
      <w:rFonts w:ascii="Tahoma" w:eastAsia="Times New Roman" w:hAnsi="Tahoma" w:cs="Tahoma"/>
      <w:sz w:val="16"/>
      <w:szCs w:val="16"/>
      <w:lang w:eastAsia="sk-SK"/>
    </w:rPr>
  </w:style>
  <w:style w:type="paragraph" w:customStyle="1" w:styleId="Odsekzoznamu1">
    <w:name w:val="Odsek zoznamu1"/>
    <w:basedOn w:val="Normlny"/>
    <w:uiPriority w:val="34"/>
    <w:qFormat/>
    <w:rsid w:val="00DA7B8F"/>
    <w:pPr>
      <w:spacing w:before="60" w:after="60"/>
      <w:ind w:left="720"/>
      <w:contextualSpacing/>
    </w:pPr>
    <w:rPr>
      <w:sz w:val="22"/>
      <w:szCs w:val="20"/>
      <w:lang w:eastAsia="en-US"/>
    </w:rPr>
  </w:style>
  <w:style w:type="paragraph" w:customStyle="1" w:styleId="Normalbullet2">
    <w:name w:val="Normal bullet 2"/>
    <w:basedOn w:val="Normlny"/>
    <w:rsid w:val="00DA7B8F"/>
    <w:pPr>
      <w:numPr>
        <w:numId w:val="3"/>
      </w:numPr>
      <w:spacing w:before="60" w:after="60"/>
      <w:ind w:left="714" w:hanging="357"/>
    </w:pPr>
    <w:rPr>
      <w:sz w:val="22"/>
      <w:szCs w:val="20"/>
      <w:lang w:eastAsia="en-US"/>
    </w:rPr>
  </w:style>
  <w:style w:type="table" w:styleId="Mriekatabuky">
    <w:name w:val="Table Grid"/>
    <w:basedOn w:val="Normlnatabuka"/>
    <w:uiPriority w:val="59"/>
    <w:rsid w:val="00DA7B8F"/>
    <w:pPr>
      <w:spacing w:after="0" w:line="240" w:lineRule="auto"/>
    </w:pPr>
    <w:rPr>
      <w:rFonts w:ascii="Times New Roman" w:eastAsia="Times New Roman" w:hAnsi="Times New Roman" w:cs="Times New Roman"/>
      <w:sz w:val="24"/>
      <w:szCs w:val="24"/>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DA7B8F"/>
    <w:pPr>
      <w:spacing w:before="60" w:after="60"/>
    </w:pPr>
    <w:rPr>
      <w:sz w:val="22"/>
      <w:szCs w:val="20"/>
      <w:lang w:eastAsia="en-US"/>
    </w:rPr>
  </w:style>
  <w:style w:type="character" w:customStyle="1" w:styleId="ZkladntextChar">
    <w:name w:val="Základný text Char"/>
    <w:basedOn w:val="Predvolenpsmoodseku"/>
    <w:link w:val="Zkladntext"/>
    <w:uiPriority w:val="99"/>
    <w:rsid w:val="00DA7B8F"/>
    <w:rPr>
      <w:rFonts w:ascii="Times New Roman" w:eastAsia="Times New Roman" w:hAnsi="Times New Roman" w:cs="Times New Roman"/>
      <w:szCs w:val="20"/>
    </w:rPr>
  </w:style>
  <w:style w:type="paragraph" w:customStyle="1" w:styleId="Normalnumbered1">
    <w:name w:val="Normal numbered 1"/>
    <w:basedOn w:val="Normlny"/>
    <w:rsid w:val="00DA7B8F"/>
    <w:pPr>
      <w:numPr>
        <w:numId w:val="4"/>
      </w:numPr>
      <w:spacing w:before="60" w:after="120"/>
    </w:pPr>
    <w:rPr>
      <w:sz w:val="22"/>
      <w:szCs w:val="22"/>
      <w:lang w:eastAsia="en-US"/>
    </w:rPr>
  </w:style>
  <w:style w:type="paragraph" w:customStyle="1" w:styleId="Normalnumbered2">
    <w:name w:val="Normal numbered 2"/>
    <w:basedOn w:val="Normlny"/>
    <w:rsid w:val="00DA7B8F"/>
    <w:pPr>
      <w:numPr>
        <w:ilvl w:val="1"/>
        <w:numId w:val="4"/>
      </w:numPr>
      <w:spacing w:before="60" w:after="120"/>
    </w:pPr>
    <w:rPr>
      <w:sz w:val="22"/>
      <w:szCs w:val="20"/>
      <w:lang w:eastAsia="en-US"/>
    </w:rPr>
  </w:style>
  <w:style w:type="paragraph" w:customStyle="1" w:styleId="Podnadpis">
    <w:name w:val="Podnadpis"/>
    <w:basedOn w:val="Odsekzoznamu1"/>
    <w:qFormat/>
    <w:rsid w:val="00DA7B8F"/>
    <w:pPr>
      <w:numPr>
        <w:numId w:val="2"/>
      </w:numPr>
    </w:pPr>
    <w:rPr>
      <w:b/>
    </w:rPr>
  </w:style>
  <w:style w:type="character" w:styleId="PouitHypertextovPrepojenie">
    <w:name w:val="FollowedHyperlink"/>
    <w:basedOn w:val="Predvolenpsmoodseku"/>
    <w:uiPriority w:val="99"/>
    <w:rsid w:val="00DA7B8F"/>
    <w:rPr>
      <w:rFonts w:cs="Times New Roman"/>
      <w:color w:val="800080"/>
      <w:u w:val="single"/>
    </w:rPr>
  </w:style>
  <w:style w:type="character" w:customStyle="1" w:styleId="CharChar2">
    <w:name w:val="Char Char2"/>
    <w:basedOn w:val="Predvolenpsmoodseku"/>
    <w:semiHidden/>
    <w:locked/>
    <w:rsid w:val="00DA7B8F"/>
    <w:rPr>
      <w:rFonts w:ascii="Arial" w:hAnsi="Arial" w:cs="Times New Roman"/>
      <w:sz w:val="18"/>
      <w:lang w:val="sk-SK" w:eastAsia="en-US" w:bidi="ar-SA"/>
    </w:rPr>
  </w:style>
  <w:style w:type="paragraph" w:styleId="Predmetkomentra">
    <w:name w:val="annotation subject"/>
    <w:basedOn w:val="Textkomentra"/>
    <w:next w:val="Textkomentra"/>
    <w:link w:val="PredmetkomentraChar"/>
    <w:uiPriority w:val="99"/>
    <w:rsid w:val="00DA7B8F"/>
    <w:pPr>
      <w:spacing w:before="0" w:after="0"/>
    </w:pPr>
    <w:rPr>
      <w:b/>
      <w:bCs/>
      <w:lang w:eastAsia="sk-SK"/>
    </w:rPr>
  </w:style>
  <w:style w:type="character" w:customStyle="1" w:styleId="PredmetkomentraChar">
    <w:name w:val="Predmet komentára Char"/>
    <w:basedOn w:val="TextkomentraChar"/>
    <w:link w:val="Predmetkomentra"/>
    <w:uiPriority w:val="99"/>
    <w:rsid w:val="00DA7B8F"/>
    <w:rPr>
      <w:rFonts w:ascii="Times New Roman" w:eastAsia="Times New Roman" w:hAnsi="Times New Roman" w:cs="Times New Roman"/>
      <w:b/>
      <w:bCs/>
      <w:sz w:val="20"/>
      <w:szCs w:val="20"/>
      <w:lang w:eastAsia="sk-SK"/>
    </w:rPr>
  </w:style>
  <w:style w:type="paragraph" w:styleId="Normlnywebov">
    <w:name w:val="Normal (Web)"/>
    <w:basedOn w:val="Normlny"/>
    <w:uiPriority w:val="99"/>
    <w:rsid w:val="00DA7B8F"/>
    <w:pPr>
      <w:spacing w:after="90"/>
      <w:jc w:val="both"/>
    </w:pPr>
    <w:rPr>
      <w:rFonts w:ascii="Verdana" w:hAnsi="Verdana"/>
      <w:sz w:val="18"/>
      <w:szCs w:val="18"/>
    </w:rPr>
  </w:style>
  <w:style w:type="paragraph" w:styleId="truktradokumentu">
    <w:name w:val="Document Map"/>
    <w:basedOn w:val="Normlny"/>
    <w:link w:val="truktradokumentuChar"/>
    <w:uiPriority w:val="99"/>
    <w:rsid w:val="00DA7B8F"/>
    <w:rPr>
      <w:rFonts w:ascii="Tahoma" w:hAnsi="Tahoma" w:cs="Tahoma"/>
      <w:sz w:val="16"/>
      <w:szCs w:val="16"/>
    </w:rPr>
  </w:style>
  <w:style w:type="character" w:customStyle="1" w:styleId="truktradokumentuChar">
    <w:name w:val="Štruktúra dokumentu Char"/>
    <w:basedOn w:val="Predvolenpsmoodseku"/>
    <w:link w:val="truktradokumentu"/>
    <w:uiPriority w:val="99"/>
    <w:rsid w:val="00DA7B8F"/>
    <w:rPr>
      <w:rFonts w:ascii="Tahoma" w:eastAsia="Times New Roman" w:hAnsi="Tahoma" w:cs="Tahoma"/>
      <w:sz w:val="16"/>
      <w:szCs w:val="16"/>
      <w:lang w:eastAsia="sk-SK"/>
    </w:rPr>
  </w:style>
  <w:style w:type="paragraph" w:styleId="Zkladntext2">
    <w:name w:val="Body Text 2"/>
    <w:basedOn w:val="Normlny"/>
    <w:link w:val="Zkladntext2Char"/>
    <w:rsid w:val="00DA7B8F"/>
    <w:pPr>
      <w:spacing w:after="120" w:line="480" w:lineRule="auto"/>
    </w:pPr>
  </w:style>
  <w:style w:type="character" w:customStyle="1" w:styleId="Zkladntext2Char">
    <w:name w:val="Základný text 2 Char"/>
    <w:basedOn w:val="Predvolenpsmoodseku"/>
    <w:link w:val="Zkladntext2"/>
    <w:rsid w:val="00DA7B8F"/>
    <w:rPr>
      <w:rFonts w:ascii="Times New Roman" w:eastAsia="Times New Roman" w:hAnsi="Times New Roman" w:cs="Times New Roman"/>
      <w:sz w:val="24"/>
      <w:szCs w:val="24"/>
      <w:lang w:eastAsia="sk-SK"/>
    </w:rPr>
  </w:style>
  <w:style w:type="paragraph" w:customStyle="1" w:styleId="Normln1">
    <w:name w:val="Normální1"/>
    <w:basedOn w:val="Normlny"/>
    <w:rsid w:val="00DA7B8F"/>
    <w:pPr>
      <w:tabs>
        <w:tab w:val="left" w:pos="4860"/>
      </w:tabs>
      <w:spacing w:before="120"/>
    </w:pPr>
    <w:rPr>
      <w:bCs/>
      <w:sz w:val="20"/>
      <w:lang w:eastAsia="cs-CZ"/>
    </w:rPr>
  </w:style>
  <w:style w:type="paragraph" w:customStyle="1" w:styleId="Annexetitle">
    <w:name w:val="Annexe_title"/>
    <w:basedOn w:val="Nadpis1"/>
    <w:next w:val="Normlny"/>
    <w:autoRedefine/>
    <w:rsid w:val="00DA7B8F"/>
    <w:pPr>
      <w:keepNext w:val="0"/>
      <w:keepLines w:val="0"/>
      <w:pageBreakBefore/>
      <w:numPr>
        <w:numId w:val="0"/>
      </w:numPr>
      <w:tabs>
        <w:tab w:val="left" w:pos="1701"/>
        <w:tab w:val="left" w:pos="2552"/>
      </w:tabs>
      <w:spacing w:before="240" w:after="240" w:line="240" w:lineRule="auto"/>
      <w:jc w:val="center"/>
      <w:outlineLvl w:val="9"/>
    </w:pPr>
    <w:rPr>
      <w:rFonts w:ascii="Times New Roman" w:hAnsi="Times New Roman" w:cs="Arial"/>
      <w:bCs w:val="0"/>
      <w:caps/>
      <w:color w:val="auto"/>
      <w:sz w:val="24"/>
      <w:szCs w:val="20"/>
    </w:rPr>
  </w:style>
  <w:style w:type="paragraph" w:customStyle="1" w:styleId="zmlbod">
    <w:name w:val="zml_bod"/>
    <w:basedOn w:val="Normlny"/>
    <w:rsid w:val="00DA7B8F"/>
    <w:pPr>
      <w:spacing w:after="160" w:line="300" w:lineRule="atLeast"/>
      <w:jc w:val="center"/>
    </w:pPr>
    <w:rPr>
      <w:b/>
      <w:szCs w:val="20"/>
    </w:rPr>
  </w:style>
  <w:style w:type="paragraph" w:styleId="Zarkazkladnhotextu2">
    <w:name w:val="Body Text Indent 2"/>
    <w:basedOn w:val="Normlny"/>
    <w:link w:val="Zarkazkladnhotextu2Char"/>
    <w:uiPriority w:val="99"/>
    <w:rsid w:val="00DA7B8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A7B8F"/>
    <w:rPr>
      <w:rFonts w:ascii="Times New Roman" w:eastAsia="Times New Roman" w:hAnsi="Times New Roman" w:cs="Times New Roman"/>
      <w:sz w:val="24"/>
      <w:szCs w:val="24"/>
      <w:lang w:eastAsia="sk-SK"/>
    </w:rPr>
  </w:style>
  <w:style w:type="paragraph" w:styleId="Revzia">
    <w:name w:val="Revision"/>
    <w:hidden/>
    <w:uiPriority w:val="99"/>
    <w:semiHidden/>
    <w:rsid w:val="00DA7B8F"/>
    <w:pPr>
      <w:spacing w:after="0" w:line="240" w:lineRule="auto"/>
    </w:pPr>
    <w:rPr>
      <w:rFonts w:ascii="Arial" w:eastAsia="Times New Roman" w:hAnsi="Arial" w:cs="Times New Roman"/>
      <w:sz w:val="24"/>
      <w:szCs w:val="24"/>
      <w:lang w:eastAsia="sk-SK"/>
    </w:rPr>
  </w:style>
  <w:style w:type="paragraph" w:styleId="Odsekzoznamu">
    <w:name w:val="List Paragraph"/>
    <w:basedOn w:val="Normlny"/>
    <w:link w:val="OdsekzoznamuChar"/>
    <w:uiPriority w:val="34"/>
    <w:qFormat/>
    <w:rsid w:val="00DA7B8F"/>
    <w:pPr>
      <w:ind w:left="720"/>
      <w:contextualSpacing/>
    </w:pPr>
  </w:style>
  <w:style w:type="numbering" w:customStyle="1" w:styleId="Bezzoznamu1">
    <w:name w:val="Bez zoznamu1"/>
    <w:next w:val="Bezzoznamu"/>
    <w:uiPriority w:val="99"/>
    <w:semiHidden/>
    <w:rsid w:val="00DA7B8F"/>
  </w:style>
  <w:style w:type="character" w:customStyle="1" w:styleId="Predvolenpsmoodseku1">
    <w:name w:val="Predvolené písmo odseku1"/>
    <w:rsid w:val="00DA7B8F"/>
  </w:style>
  <w:style w:type="character" w:customStyle="1" w:styleId="Symbolypreslovanie">
    <w:name w:val="Symboly pre číslovanie"/>
    <w:rsid w:val="00DA7B8F"/>
  </w:style>
  <w:style w:type="character" w:customStyle="1" w:styleId="Odrky">
    <w:name w:val="Odrážky"/>
    <w:rsid w:val="00DA7B8F"/>
    <w:rPr>
      <w:rFonts w:ascii="StarSymbol" w:eastAsia="StarSymbol" w:hAnsi="StarSymbol" w:cs="StarSymbol"/>
      <w:sz w:val="18"/>
      <w:szCs w:val="18"/>
    </w:rPr>
  </w:style>
  <w:style w:type="paragraph" w:customStyle="1" w:styleId="Nadpis">
    <w:name w:val="Nadpis"/>
    <w:basedOn w:val="Normlny"/>
    <w:next w:val="Zkladntext"/>
    <w:uiPriority w:val="99"/>
    <w:rsid w:val="00DA7B8F"/>
    <w:pPr>
      <w:keepNext/>
      <w:widowControl w:val="0"/>
      <w:suppressAutoHyphens/>
      <w:spacing w:before="240" w:after="120"/>
    </w:pPr>
    <w:rPr>
      <w:rFonts w:eastAsia="Arial" w:cs="Tahoma"/>
      <w:kern w:val="1"/>
      <w:sz w:val="28"/>
      <w:szCs w:val="28"/>
    </w:rPr>
  </w:style>
  <w:style w:type="paragraph" w:styleId="Zoznam">
    <w:name w:val="List"/>
    <w:basedOn w:val="Zkladntext"/>
    <w:rsid w:val="00DA7B8F"/>
    <w:pPr>
      <w:widowControl w:val="0"/>
      <w:suppressAutoHyphens/>
      <w:spacing w:before="0" w:after="120"/>
    </w:pPr>
    <w:rPr>
      <w:rFonts w:eastAsia="Arial" w:cs="Tahoma"/>
      <w:kern w:val="1"/>
      <w:sz w:val="24"/>
      <w:szCs w:val="24"/>
    </w:rPr>
  </w:style>
  <w:style w:type="paragraph" w:customStyle="1" w:styleId="Popisok">
    <w:name w:val="Popisok"/>
    <w:basedOn w:val="Normlny"/>
    <w:rsid w:val="00DA7B8F"/>
    <w:pPr>
      <w:widowControl w:val="0"/>
      <w:suppressLineNumbers/>
      <w:suppressAutoHyphens/>
      <w:spacing w:before="120" w:after="120"/>
    </w:pPr>
    <w:rPr>
      <w:rFonts w:eastAsia="Arial" w:cs="Tahoma"/>
      <w:i/>
      <w:iCs/>
      <w:kern w:val="1"/>
    </w:rPr>
  </w:style>
  <w:style w:type="paragraph" w:customStyle="1" w:styleId="Index">
    <w:name w:val="Index"/>
    <w:basedOn w:val="Normlny"/>
    <w:rsid w:val="00DA7B8F"/>
    <w:pPr>
      <w:widowControl w:val="0"/>
      <w:suppressLineNumbers/>
      <w:suppressAutoHyphens/>
    </w:pPr>
    <w:rPr>
      <w:rFonts w:eastAsia="Arial" w:cs="Tahoma"/>
      <w:kern w:val="1"/>
    </w:rPr>
  </w:style>
  <w:style w:type="paragraph" w:customStyle="1" w:styleId="Zkladntext31">
    <w:name w:val="Základný text 31"/>
    <w:basedOn w:val="Normlny"/>
    <w:rsid w:val="00DA7B8F"/>
    <w:pPr>
      <w:widowControl w:val="0"/>
      <w:suppressAutoHyphens/>
      <w:jc w:val="center"/>
    </w:pPr>
    <w:rPr>
      <w:rFonts w:eastAsia="Arial"/>
      <w:color w:val="FF0000"/>
      <w:kern w:val="1"/>
      <w:szCs w:val="20"/>
    </w:rPr>
  </w:style>
  <w:style w:type="paragraph" w:customStyle="1" w:styleId="Zarkazkladnhotextu21">
    <w:name w:val="Zarážka základného textu 21"/>
    <w:basedOn w:val="Normlny"/>
    <w:rsid w:val="00DA7B8F"/>
    <w:pPr>
      <w:widowControl w:val="0"/>
      <w:suppressAutoHyphens/>
      <w:ind w:left="360"/>
      <w:jc w:val="both"/>
    </w:pPr>
    <w:rPr>
      <w:rFonts w:eastAsia="Arial"/>
      <w:kern w:val="1"/>
    </w:rPr>
  </w:style>
  <w:style w:type="paragraph" w:customStyle="1" w:styleId="Zarkazkladnhotextu31">
    <w:name w:val="Zarážka základného textu 31"/>
    <w:basedOn w:val="Normlny"/>
    <w:rsid w:val="00DA7B8F"/>
    <w:pPr>
      <w:widowControl w:val="0"/>
      <w:suppressAutoHyphens/>
      <w:ind w:left="4860"/>
    </w:pPr>
    <w:rPr>
      <w:rFonts w:eastAsia="Arial"/>
      <w:kern w:val="1"/>
      <w:sz w:val="30"/>
      <w:szCs w:val="30"/>
    </w:rPr>
  </w:style>
  <w:style w:type="paragraph" w:customStyle="1" w:styleId="CharCharCharCharCharChar">
    <w:name w:val="Char Char Char Char Char Char"/>
    <w:basedOn w:val="Normlny"/>
    <w:rsid w:val="00DA7B8F"/>
    <w:pPr>
      <w:spacing w:after="160" w:line="240" w:lineRule="exact"/>
    </w:pPr>
    <w:rPr>
      <w:sz w:val="20"/>
      <w:szCs w:val="20"/>
      <w:lang w:val="cs-CZ"/>
    </w:rPr>
  </w:style>
  <w:style w:type="character" w:styleId="Vrazn">
    <w:name w:val="Strong"/>
    <w:basedOn w:val="Predvolenpsmoodseku"/>
    <w:uiPriority w:val="99"/>
    <w:qFormat/>
    <w:rsid w:val="00DA7B8F"/>
    <w:rPr>
      <w:b/>
      <w:bCs/>
    </w:rPr>
  </w:style>
  <w:style w:type="paragraph" w:customStyle="1" w:styleId="Default">
    <w:name w:val="Default"/>
    <w:rsid w:val="00DA7B8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CM76">
    <w:name w:val="CM76"/>
    <w:basedOn w:val="Default"/>
    <w:next w:val="Default"/>
    <w:uiPriority w:val="99"/>
    <w:rsid w:val="00DA7B8F"/>
    <w:rPr>
      <w:color w:val="auto"/>
    </w:rPr>
  </w:style>
  <w:style w:type="paragraph" w:customStyle="1" w:styleId="CM78">
    <w:name w:val="CM78"/>
    <w:basedOn w:val="Default"/>
    <w:next w:val="Default"/>
    <w:uiPriority w:val="99"/>
    <w:rsid w:val="00DA7B8F"/>
    <w:rPr>
      <w:color w:val="auto"/>
    </w:rPr>
  </w:style>
  <w:style w:type="paragraph" w:customStyle="1" w:styleId="CM82">
    <w:name w:val="CM82"/>
    <w:basedOn w:val="Default"/>
    <w:next w:val="Default"/>
    <w:uiPriority w:val="99"/>
    <w:rsid w:val="00DA7B8F"/>
    <w:rPr>
      <w:color w:val="auto"/>
    </w:rPr>
  </w:style>
  <w:style w:type="paragraph" w:customStyle="1" w:styleId="CM83">
    <w:name w:val="CM83"/>
    <w:basedOn w:val="Default"/>
    <w:next w:val="Default"/>
    <w:uiPriority w:val="99"/>
    <w:rsid w:val="00DA7B8F"/>
    <w:rPr>
      <w:color w:val="auto"/>
    </w:rPr>
  </w:style>
  <w:style w:type="paragraph" w:customStyle="1" w:styleId="CM4">
    <w:name w:val="CM4"/>
    <w:basedOn w:val="Default"/>
    <w:next w:val="Default"/>
    <w:uiPriority w:val="99"/>
    <w:rsid w:val="00DA7B8F"/>
    <w:pPr>
      <w:spacing w:line="253" w:lineRule="atLeast"/>
    </w:pPr>
    <w:rPr>
      <w:color w:val="auto"/>
    </w:rPr>
  </w:style>
  <w:style w:type="paragraph" w:customStyle="1" w:styleId="CM85">
    <w:name w:val="CM85"/>
    <w:basedOn w:val="Default"/>
    <w:next w:val="Default"/>
    <w:uiPriority w:val="99"/>
    <w:rsid w:val="00DA7B8F"/>
    <w:rPr>
      <w:color w:val="auto"/>
    </w:rPr>
  </w:style>
  <w:style w:type="paragraph" w:customStyle="1" w:styleId="CM84">
    <w:name w:val="CM84"/>
    <w:basedOn w:val="Default"/>
    <w:next w:val="Default"/>
    <w:uiPriority w:val="99"/>
    <w:rsid w:val="00DA7B8F"/>
    <w:rPr>
      <w:color w:val="auto"/>
    </w:rPr>
  </w:style>
  <w:style w:type="paragraph" w:customStyle="1" w:styleId="CM27">
    <w:name w:val="CM27"/>
    <w:basedOn w:val="Default"/>
    <w:next w:val="Default"/>
    <w:uiPriority w:val="99"/>
    <w:rsid w:val="00DA7B8F"/>
    <w:pPr>
      <w:spacing w:line="253" w:lineRule="atLeast"/>
    </w:pPr>
    <w:rPr>
      <w:color w:val="auto"/>
    </w:rPr>
  </w:style>
  <w:style w:type="paragraph" w:customStyle="1" w:styleId="CM31">
    <w:name w:val="CM31"/>
    <w:basedOn w:val="Default"/>
    <w:next w:val="Default"/>
    <w:uiPriority w:val="99"/>
    <w:rsid w:val="00DA7B8F"/>
    <w:pPr>
      <w:spacing w:line="260" w:lineRule="atLeast"/>
    </w:pPr>
    <w:rPr>
      <w:color w:val="auto"/>
    </w:rPr>
  </w:style>
  <w:style w:type="paragraph" w:customStyle="1" w:styleId="CM32">
    <w:name w:val="CM32"/>
    <w:basedOn w:val="Default"/>
    <w:next w:val="Default"/>
    <w:uiPriority w:val="99"/>
    <w:rsid w:val="00DA7B8F"/>
    <w:pPr>
      <w:spacing w:line="256" w:lineRule="atLeast"/>
    </w:pPr>
    <w:rPr>
      <w:color w:val="auto"/>
    </w:rPr>
  </w:style>
  <w:style w:type="paragraph" w:styleId="Bezriadkovania">
    <w:name w:val="No Spacing"/>
    <w:uiPriority w:val="1"/>
    <w:qFormat/>
    <w:rsid w:val="00DA7B8F"/>
    <w:pPr>
      <w:spacing w:after="0" w:line="240" w:lineRule="auto"/>
    </w:pPr>
    <w:rPr>
      <w:rFonts w:eastAsiaTheme="minorEastAsia"/>
      <w:lang w:val="en-US"/>
    </w:rPr>
  </w:style>
  <w:style w:type="paragraph" w:styleId="Zarkazkladnhotextu">
    <w:name w:val="Body Text Indent"/>
    <w:basedOn w:val="Normlny"/>
    <w:link w:val="ZarkazkladnhotextuChar"/>
    <w:rsid w:val="00DA7B8F"/>
    <w:pPr>
      <w:spacing w:after="120"/>
      <w:ind w:left="360"/>
    </w:pPr>
  </w:style>
  <w:style w:type="character" w:customStyle="1" w:styleId="ZarkazkladnhotextuChar">
    <w:name w:val="Zarážka základného textu Char"/>
    <w:basedOn w:val="Predvolenpsmoodseku"/>
    <w:link w:val="Zarkazkladnhotextu"/>
    <w:rsid w:val="00DA7B8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DA7B8F"/>
    <w:pPr>
      <w:spacing w:after="120"/>
      <w:ind w:left="360"/>
    </w:pPr>
    <w:rPr>
      <w:sz w:val="16"/>
      <w:szCs w:val="16"/>
    </w:rPr>
  </w:style>
  <w:style w:type="character" w:customStyle="1" w:styleId="Zarkazkladnhotextu3Char">
    <w:name w:val="Zarážka základného textu 3 Char"/>
    <w:basedOn w:val="Predvolenpsmoodseku"/>
    <w:link w:val="Zarkazkladnhotextu3"/>
    <w:rsid w:val="00DA7B8F"/>
    <w:rPr>
      <w:rFonts w:ascii="Times New Roman" w:eastAsia="Times New Roman" w:hAnsi="Times New Roman" w:cs="Times New Roman"/>
      <w:sz w:val="16"/>
      <w:szCs w:val="16"/>
      <w:lang w:eastAsia="sk-SK"/>
    </w:rPr>
  </w:style>
  <w:style w:type="paragraph" w:customStyle="1" w:styleId="CM3">
    <w:name w:val="CM3"/>
    <w:basedOn w:val="Default"/>
    <w:next w:val="Default"/>
    <w:uiPriority w:val="99"/>
    <w:rsid w:val="00DA7B8F"/>
    <w:pPr>
      <w:spacing w:line="251" w:lineRule="atLeast"/>
    </w:pPr>
    <w:rPr>
      <w:rFonts w:eastAsia="Times New Roman"/>
      <w:color w:val="auto"/>
    </w:rPr>
  </w:style>
  <w:style w:type="paragraph" w:customStyle="1" w:styleId="CM53">
    <w:name w:val="CM53"/>
    <w:basedOn w:val="Default"/>
    <w:next w:val="Default"/>
    <w:uiPriority w:val="99"/>
    <w:rsid w:val="00DA7B8F"/>
    <w:pPr>
      <w:spacing w:line="231" w:lineRule="atLeast"/>
    </w:pPr>
    <w:rPr>
      <w:color w:val="auto"/>
    </w:rPr>
  </w:style>
  <w:style w:type="paragraph" w:customStyle="1" w:styleId="CM54">
    <w:name w:val="CM54"/>
    <w:basedOn w:val="Default"/>
    <w:next w:val="Default"/>
    <w:uiPriority w:val="99"/>
    <w:rsid w:val="00DA7B8F"/>
    <w:pPr>
      <w:spacing w:line="231" w:lineRule="atLeast"/>
    </w:pPr>
    <w:rPr>
      <w:color w:val="auto"/>
    </w:rPr>
  </w:style>
  <w:style w:type="paragraph" w:customStyle="1" w:styleId="CM56">
    <w:name w:val="CM56"/>
    <w:basedOn w:val="Default"/>
    <w:next w:val="Default"/>
    <w:uiPriority w:val="99"/>
    <w:rsid w:val="00DA7B8F"/>
    <w:pPr>
      <w:spacing w:line="231" w:lineRule="atLeast"/>
    </w:pPr>
    <w:rPr>
      <w:color w:val="auto"/>
    </w:rPr>
  </w:style>
  <w:style w:type="paragraph" w:customStyle="1" w:styleId="CM58">
    <w:name w:val="CM58"/>
    <w:basedOn w:val="Default"/>
    <w:next w:val="Default"/>
    <w:uiPriority w:val="99"/>
    <w:rsid w:val="00DA7B8F"/>
    <w:pPr>
      <w:spacing w:line="231" w:lineRule="atLeast"/>
    </w:pPr>
    <w:rPr>
      <w:color w:val="auto"/>
    </w:rPr>
  </w:style>
  <w:style w:type="paragraph" w:customStyle="1" w:styleId="CM61">
    <w:name w:val="CM61"/>
    <w:basedOn w:val="Default"/>
    <w:next w:val="Default"/>
    <w:uiPriority w:val="99"/>
    <w:rsid w:val="00DA7B8F"/>
    <w:pPr>
      <w:spacing w:line="231" w:lineRule="atLeast"/>
    </w:pPr>
    <w:rPr>
      <w:color w:val="auto"/>
    </w:rPr>
  </w:style>
  <w:style w:type="paragraph" w:customStyle="1" w:styleId="CM62">
    <w:name w:val="CM62"/>
    <w:basedOn w:val="Default"/>
    <w:next w:val="Default"/>
    <w:uiPriority w:val="99"/>
    <w:rsid w:val="00DA7B8F"/>
    <w:pPr>
      <w:spacing w:line="231" w:lineRule="atLeast"/>
    </w:pPr>
    <w:rPr>
      <w:color w:val="auto"/>
    </w:rPr>
  </w:style>
  <w:style w:type="paragraph" w:customStyle="1" w:styleId="CM63">
    <w:name w:val="CM63"/>
    <w:basedOn w:val="Default"/>
    <w:next w:val="Default"/>
    <w:uiPriority w:val="99"/>
    <w:rsid w:val="00DA7B8F"/>
    <w:pPr>
      <w:spacing w:line="231" w:lineRule="atLeast"/>
    </w:pPr>
    <w:rPr>
      <w:color w:val="auto"/>
    </w:rPr>
  </w:style>
  <w:style w:type="paragraph" w:customStyle="1" w:styleId="Style3">
    <w:name w:val="Style3"/>
    <w:basedOn w:val="Normlny"/>
    <w:uiPriority w:val="99"/>
    <w:rsid w:val="00DA7B8F"/>
    <w:pPr>
      <w:widowControl w:val="0"/>
      <w:autoSpaceDE w:val="0"/>
      <w:autoSpaceDN w:val="0"/>
      <w:adjustRightInd w:val="0"/>
    </w:pPr>
    <w:rPr>
      <w:rFonts w:eastAsiaTheme="minorEastAsia"/>
    </w:rPr>
  </w:style>
  <w:style w:type="paragraph" w:customStyle="1" w:styleId="Style8">
    <w:name w:val="Style8"/>
    <w:basedOn w:val="Normlny"/>
    <w:uiPriority w:val="99"/>
    <w:rsid w:val="00DA7B8F"/>
    <w:pPr>
      <w:widowControl w:val="0"/>
      <w:autoSpaceDE w:val="0"/>
      <w:autoSpaceDN w:val="0"/>
      <w:adjustRightInd w:val="0"/>
    </w:pPr>
    <w:rPr>
      <w:rFonts w:eastAsiaTheme="minorEastAsia"/>
    </w:rPr>
  </w:style>
  <w:style w:type="paragraph" w:customStyle="1" w:styleId="Style9">
    <w:name w:val="Style9"/>
    <w:basedOn w:val="Normlny"/>
    <w:uiPriority w:val="99"/>
    <w:rsid w:val="00DA7B8F"/>
    <w:pPr>
      <w:widowControl w:val="0"/>
      <w:autoSpaceDE w:val="0"/>
      <w:autoSpaceDN w:val="0"/>
      <w:adjustRightInd w:val="0"/>
    </w:pPr>
    <w:rPr>
      <w:rFonts w:eastAsiaTheme="minorEastAsia"/>
    </w:rPr>
  </w:style>
  <w:style w:type="paragraph" w:customStyle="1" w:styleId="Style11">
    <w:name w:val="Style11"/>
    <w:basedOn w:val="Normlny"/>
    <w:uiPriority w:val="99"/>
    <w:rsid w:val="00DA7B8F"/>
    <w:pPr>
      <w:widowControl w:val="0"/>
      <w:autoSpaceDE w:val="0"/>
      <w:autoSpaceDN w:val="0"/>
      <w:adjustRightInd w:val="0"/>
      <w:spacing w:line="551" w:lineRule="exact"/>
    </w:pPr>
    <w:rPr>
      <w:rFonts w:eastAsiaTheme="minorEastAsia"/>
    </w:rPr>
  </w:style>
  <w:style w:type="paragraph" w:customStyle="1" w:styleId="Style12">
    <w:name w:val="Style12"/>
    <w:basedOn w:val="Normlny"/>
    <w:uiPriority w:val="99"/>
    <w:rsid w:val="00DA7B8F"/>
    <w:pPr>
      <w:widowControl w:val="0"/>
      <w:autoSpaceDE w:val="0"/>
      <w:autoSpaceDN w:val="0"/>
      <w:adjustRightInd w:val="0"/>
      <w:spacing w:line="275" w:lineRule="exact"/>
      <w:ind w:firstLine="554"/>
      <w:jc w:val="both"/>
    </w:pPr>
    <w:rPr>
      <w:rFonts w:eastAsiaTheme="minorEastAsia"/>
    </w:rPr>
  </w:style>
  <w:style w:type="paragraph" w:customStyle="1" w:styleId="Style14">
    <w:name w:val="Style14"/>
    <w:basedOn w:val="Normlny"/>
    <w:uiPriority w:val="99"/>
    <w:rsid w:val="00DA7B8F"/>
    <w:pPr>
      <w:widowControl w:val="0"/>
      <w:autoSpaceDE w:val="0"/>
      <w:autoSpaceDN w:val="0"/>
      <w:adjustRightInd w:val="0"/>
    </w:pPr>
    <w:rPr>
      <w:rFonts w:eastAsiaTheme="minorEastAsia"/>
    </w:rPr>
  </w:style>
  <w:style w:type="paragraph" w:customStyle="1" w:styleId="Style15">
    <w:name w:val="Style15"/>
    <w:basedOn w:val="Normlny"/>
    <w:uiPriority w:val="99"/>
    <w:rsid w:val="00DA7B8F"/>
    <w:pPr>
      <w:widowControl w:val="0"/>
      <w:autoSpaceDE w:val="0"/>
      <w:autoSpaceDN w:val="0"/>
      <w:adjustRightInd w:val="0"/>
      <w:spacing w:line="279" w:lineRule="exact"/>
      <w:ind w:firstLine="720"/>
      <w:jc w:val="both"/>
    </w:pPr>
    <w:rPr>
      <w:rFonts w:eastAsiaTheme="minorEastAsia"/>
    </w:rPr>
  </w:style>
  <w:style w:type="paragraph" w:customStyle="1" w:styleId="Style16">
    <w:name w:val="Style16"/>
    <w:basedOn w:val="Normlny"/>
    <w:uiPriority w:val="99"/>
    <w:rsid w:val="00DA7B8F"/>
    <w:pPr>
      <w:widowControl w:val="0"/>
      <w:autoSpaceDE w:val="0"/>
      <w:autoSpaceDN w:val="0"/>
      <w:adjustRightInd w:val="0"/>
      <w:spacing w:line="281" w:lineRule="exact"/>
      <w:jc w:val="both"/>
    </w:pPr>
    <w:rPr>
      <w:rFonts w:eastAsiaTheme="minorEastAsia"/>
    </w:rPr>
  </w:style>
  <w:style w:type="paragraph" w:customStyle="1" w:styleId="Style17">
    <w:name w:val="Style17"/>
    <w:basedOn w:val="Normlny"/>
    <w:uiPriority w:val="99"/>
    <w:rsid w:val="00DA7B8F"/>
    <w:pPr>
      <w:widowControl w:val="0"/>
      <w:autoSpaceDE w:val="0"/>
      <w:autoSpaceDN w:val="0"/>
      <w:adjustRightInd w:val="0"/>
      <w:spacing w:line="276" w:lineRule="exact"/>
    </w:pPr>
    <w:rPr>
      <w:rFonts w:eastAsiaTheme="minorEastAsia"/>
    </w:rPr>
  </w:style>
  <w:style w:type="paragraph" w:customStyle="1" w:styleId="Style18">
    <w:name w:val="Style18"/>
    <w:basedOn w:val="Normlny"/>
    <w:uiPriority w:val="99"/>
    <w:rsid w:val="00DA7B8F"/>
    <w:pPr>
      <w:widowControl w:val="0"/>
      <w:autoSpaceDE w:val="0"/>
      <w:autoSpaceDN w:val="0"/>
      <w:adjustRightInd w:val="0"/>
    </w:pPr>
    <w:rPr>
      <w:rFonts w:eastAsiaTheme="minorEastAsia"/>
    </w:rPr>
  </w:style>
  <w:style w:type="paragraph" w:customStyle="1" w:styleId="Style19">
    <w:name w:val="Style19"/>
    <w:basedOn w:val="Normlny"/>
    <w:uiPriority w:val="99"/>
    <w:rsid w:val="00DA7B8F"/>
    <w:pPr>
      <w:widowControl w:val="0"/>
      <w:autoSpaceDE w:val="0"/>
      <w:autoSpaceDN w:val="0"/>
      <w:adjustRightInd w:val="0"/>
    </w:pPr>
    <w:rPr>
      <w:rFonts w:eastAsiaTheme="minorEastAsia"/>
    </w:rPr>
  </w:style>
  <w:style w:type="paragraph" w:customStyle="1" w:styleId="Style21">
    <w:name w:val="Style21"/>
    <w:basedOn w:val="Normlny"/>
    <w:uiPriority w:val="99"/>
    <w:rsid w:val="00DA7B8F"/>
    <w:pPr>
      <w:widowControl w:val="0"/>
      <w:autoSpaceDE w:val="0"/>
      <w:autoSpaceDN w:val="0"/>
      <w:adjustRightInd w:val="0"/>
      <w:spacing w:line="279" w:lineRule="exact"/>
    </w:pPr>
    <w:rPr>
      <w:rFonts w:eastAsiaTheme="minorEastAsia"/>
    </w:rPr>
  </w:style>
  <w:style w:type="paragraph" w:customStyle="1" w:styleId="Style22">
    <w:name w:val="Style22"/>
    <w:basedOn w:val="Normlny"/>
    <w:uiPriority w:val="99"/>
    <w:rsid w:val="00DA7B8F"/>
    <w:pPr>
      <w:widowControl w:val="0"/>
      <w:autoSpaceDE w:val="0"/>
      <w:autoSpaceDN w:val="0"/>
      <w:adjustRightInd w:val="0"/>
      <w:spacing w:line="274" w:lineRule="exact"/>
      <w:ind w:firstLine="346"/>
      <w:jc w:val="both"/>
    </w:pPr>
    <w:rPr>
      <w:rFonts w:eastAsiaTheme="minorEastAsia"/>
    </w:rPr>
  </w:style>
  <w:style w:type="paragraph" w:customStyle="1" w:styleId="Style23">
    <w:name w:val="Style23"/>
    <w:basedOn w:val="Normlny"/>
    <w:uiPriority w:val="99"/>
    <w:rsid w:val="00DA7B8F"/>
    <w:pPr>
      <w:widowControl w:val="0"/>
      <w:autoSpaceDE w:val="0"/>
      <w:autoSpaceDN w:val="0"/>
      <w:adjustRightInd w:val="0"/>
      <w:spacing w:line="277" w:lineRule="exact"/>
      <w:jc w:val="center"/>
    </w:pPr>
    <w:rPr>
      <w:rFonts w:eastAsiaTheme="minorEastAsia"/>
    </w:rPr>
  </w:style>
  <w:style w:type="character" w:customStyle="1" w:styleId="FontStyle31">
    <w:name w:val="Font Style31"/>
    <w:basedOn w:val="Predvolenpsmoodseku"/>
    <w:uiPriority w:val="99"/>
    <w:rsid w:val="00DA7B8F"/>
    <w:rPr>
      <w:rFonts w:ascii="Arial" w:hAnsi="Arial" w:cs="Arial"/>
      <w:sz w:val="22"/>
      <w:szCs w:val="22"/>
    </w:rPr>
  </w:style>
  <w:style w:type="character" w:customStyle="1" w:styleId="FontStyle32">
    <w:name w:val="Font Style32"/>
    <w:basedOn w:val="Predvolenpsmoodseku"/>
    <w:uiPriority w:val="99"/>
    <w:rsid w:val="00DA7B8F"/>
    <w:rPr>
      <w:rFonts w:ascii="Arial" w:hAnsi="Arial" w:cs="Arial"/>
      <w:b/>
      <w:bCs/>
      <w:sz w:val="22"/>
      <w:szCs w:val="22"/>
    </w:rPr>
  </w:style>
  <w:style w:type="character" w:customStyle="1" w:styleId="FontStyle33">
    <w:name w:val="Font Style33"/>
    <w:basedOn w:val="Predvolenpsmoodseku"/>
    <w:uiPriority w:val="99"/>
    <w:rsid w:val="00DA7B8F"/>
    <w:rPr>
      <w:rFonts w:ascii="Arial" w:hAnsi="Arial" w:cs="Arial"/>
      <w:i/>
      <w:iCs/>
      <w:sz w:val="22"/>
      <w:szCs w:val="22"/>
    </w:rPr>
  </w:style>
  <w:style w:type="character" w:customStyle="1" w:styleId="FontStyle34">
    <w:name w:val="Font Style34"/>
    <w:basedOn w:val="Predvolenpsmoodseku"/>
    <w:uiPriority w:val="99"/>
    <w:rsid w:val="00DA7B8F"/>
    <w:rPr>
      <w:rFonts w:ascii="Times New Roman" w:hAnsi="Times New Roman" w:cs="Times New Roman"/>
      <w:b/>
      <w:bCs/>
      <w:sz w:val="18"/>
      <w:szCs w:val="18"/>
    </w:rPr>
  </w:style>
  <w:style w:type="character" w:customStyle="1" w:styleId="FontStyle35">
    <w:name w:val="Font Style35"/>
    <w:basedOn w:val="Predvolenpsmoodseku"/>
    <w:uiPriority w:val="99"/>
    <w:rsid w:val="00DA7B8F"/>
    <w:rPr>
      <w:rFonts w:ascii="Times New Roman" w:hAnsi="Times New Roman" w:cs="Times New Roman"/>
      <w:b/>
      <w:bCs/>
      <w:spacing w:val="20"/>
      <w:sz w:val="16"/>
      <w:szCs w:val="16"/>
    </w:rPr>
  </w:style>
  <w:style w:type="character" w:customStyle="1" w:styleId="zdroj">
    <w:name w:val="zdroj"/>
    <w:basedOn w:val="Predvolenpsmoodseku"/>
    <w:rsid w:val="00DA7B8F"/>
  </w:style>
  <w:style w:type="character" w:customStyle="1" w:styleId="vlozene">
    <w:name w:val="vlozene"/>
    <w:basedOn w:val="Predvolenpsmoodseku"/>
    <w:rsid w:val="00DA7B8F"/>
  </w:style>
  <w:style w:type="character" w:customStyle="1" w:styleId="autor">
    <w:name w:val="autor"/>
    <w:basedOn w:val="Predvolenpsmoodseku"/>
    <w:rsid w:val="00DA7B8F"/>
  </w:style>
  <w:style w:type="paragraph" w:customStyle="1" w:styleId="perexdata">
    <w:name w:val="perexdata"/>
    <w:basedOn w:val="Normlny"/>
    <w:rsid w:val="00DA7B8F"/>
    <w:pPr>
      <w:spacing w:before="100" w:beforeAutospacing="1" w:after="100" w:afterAutospacing="1"/>
    </w:pPr>
  </w:style>
  <w:style w:type="character" w:customStyle="1" w:styleId="stdarkred2">
    <w:name w:val="st_dark_red2"/>
    <w:basedOn w:val="Predvolenpsmoodseku"/>
    <w:rsid w:val="00DA7B8F"/>
    <w:rPr>
      <w:color w:val="DE420D"/>
    </w:rPr>
  </w:style>
  <w:style w:type="paragraph" w:customStyle="1" w:styleId="xl63">
    <w:name w:val="xl63"/>
    <w:basedOn w:val="Normlny"/>
    <w:rsid w:val="00DA7B8F"/>
    <w:pPr>
      <w:spacing w:before="100" w:beforeAutospacing="1" w:after="100" w:afterAutospacing="1"/>
    </w:pPr>
  </w:style>
  <w:style w:type="paragraph" w:customStyle="1" w:styleId="xl64">
    <w:name w:val="xl64"/>
    <w:basedOn w:val="Normlny"/>
    <w:rsid w:val="00DA7B8F"/>
    <w:pPr>
      <w:shd w:val="clear" w:color="000000" w:fill="FFFF99"/>
      <w:spacing w:before="100" w:beforeAutospacing="1" w:after="100" w:afterAutospacing="1"/>
      <w:textAlignment w:val="bottom"/>
    </w:pPr>
    <w:rPr>
      <w:rFonts w:cs="Arial"/>
      <w:b/>
      <w:bCs/>
      <w:color w:val="FF0000"/>
      <w:sz w:val="28"/>
      <w:szCs w:val="28"/>
    </w:rPr>
  </w:style>
  <w:style w:type="paragraph" w:customStyle="1" w:styleId="xl65">
    <w:name w:val="xl65"/>
    <w:basedOn w:val="Normlny"/>
    <w:rsid w:val="00DA7B8F"/>
    <w:pPr>
      <w:shd w:val="clear" w:color="000000" w:fill="FFFF99"/>
      <w:spacing w:before="100" w:beforeAutospacing="1" w:after="100" w:afterAutospacing="1"/>
      <w:textAlignment w:val="bottom"/>
    </w:pPr>
    <w:rPr>
      <w:rFonts w:cs="Arial"/>
      <w:sz w:val="20"/>
      <w:szCs w:val="20"/>
    </w:rPr>
  </w:style>
  <w:style w:type="paragraph" w:customStyle="1" w:styleId="xl66">
    <w:name w:val="xl66"/>
    <w:basedOn w:val="Normlny"/>
    <w:rsid w:val="00DA7B8F"/>
    <w:pPr>
      <w:shd w:val="clear" w:color="000000" w:fill="FFFF99"/>
      <w:spacing w:before="100" w:beforeAutospacing="1" w:after="100" w:afterAutospacing="1"/>
      <w:textAlignment w:val="bottom"/>
    </w:pPr>
    <w:rPr>
      <w:rFonts w:ascii="Arial CE" w:hAnsi="Arial CE"/>
      <w:sz w:val="14"/>
      <w:szCs w:val="14"/>
    </w:rPr>
  </w:style>
  <w:style w:type="paragraph" w:customStyle="1" w:styleId="xl67">
    <w:name w:val="xl67"/>
    <w:basedOn w:val="Normlny"/>
    <w:rsid w:val="00DA7B8F"/>
    <w:pPr>
      <w:shd w:val="clear" w:color="000000" w:fill="FFFF99"/>
      <w:spacing w:before="100" w:beforeAutospacing="1" w:after="100" w:afterAutospacing="1"/>
      <w:textAlignment w:val="bottom"/>
    </w:pPr>
    <w:rPr>
      <w:rFonts w:ascii="Arial CE" w:hAnsi="Arial CE"/>
      <w:b/>
      <w:bCs/>
    </w:rPr>
  </w:style>
  <w:style w:type="paragraph" w:customStyle="1" w:styleId="xl68">
    <w:name w:val="xl68"/>
    <w:basedOn w:val="Normlny"/>
    <w:rsid w:val="00DA7B8F"/>
    <w:pPr>
      <w:shd w:val="clear" w:color="000000" w:fill="FFFF99"/>
      <w:spacing w:before="100" w:beforeAutospacing="1" w:after="100" w:afterAutospacing="1"/>
      <w:textAlignment w:val="bottom"/>
    </w:pPr>
    <w:rPr>
      <w:rFonts w:cs="Arial"/>
      <w:b/>
      <w:bCs/>
    </w:rPr>
  </w:style>
  <w:style w:type="paragraph" w:customStyle="1" w:styleId="xl69">
    <w:name w:val="xl69"/>
    <w:basedOn w:val="Normlny"/>
    <w:rsid w:val="00DA7B8F"/>
    <w:pPr>
      <w:shd w:val="clear" w:color="000000" w:fill="FFFF99"/>
      <w:spacing w:before="100" w:beforeAutospacing="1" w:after="100" w:afterAutospacing="1"/>
      <w:textAlignment w:val="bottom"/>
    </w:pPr>
    <w:rPr>
      <w:rFonts w:cs="Arial"/>
    </w:rPr>
  </w:style>
  <w:style w:type="paragraph" w:customStyle="1" w:styleId="xl70">
    <w:name w:val="xl70"/>
    <w:basedOn w:val="Normlny"/>
    <w:rsid w:val="00DA7B8F"/>
    <w:pPr>
      <w:shd w:val="clear" w:color="000000" w:fill="FFFF99"/>
      <w:spacing w:before="100" w:beforeAutospacing="1" w:after="100" w:afterAutospacing="1"/>
      <w:jc w:val="right"/>
      <w:textAlignment w:val="bottom"/>
    </w:pPr>
    <w:rPr>
      <w:rFonts w:ascii="Arial CE" w:hAnsi="Arial CE"/>
      <w:sz w:val="14"/>
      <w:szCs w:val="14"/>
    </w:rPr>
  </w:style>
  <w:style w:type="paragraph" w:customStyle="1" w:styleId="xl71">
    <w:name w:val="xl71"/>
    <w:basedOn w:val="Normlny"/>
    <w:rsid w:val="00DA7B8F"/>
    <w:pPr>
      <w:shd w:val="clear" w:color="000000" w:fill="FFFF99"/>
      <w:spacing w:before="100" w:beforeAutospacing="1" w:after="100" w:afterAutospacing="1"/>
      <w:jc w:val="right"/>
      <w:textAlignment w:val="bottom"/>
    </w:pPr>
    <w:rPr>
      <w:rFonts w:ascii="Arial CE" w:hAnsi="Arial CE"/>
    </w:rPr>
  </w:style>
  <w:style w:type="paragraph" w:customStyle="1" w:styleId="xl72">
    <w:name w:val="xl72"/>
    <w:basedOn w:val="Normlny"/>
    <w:rsid w:val="00DA7B8F"/>
    <w:pPr>
      <w:shd w:val="clear" w:color="000000" w:fill="FFFF99"/>
      <w:spacing w:before="100" w:beforeAutospacing="1" w:after="100" w:afterAutospacing="1"/>
      <w:textAlignment w:val="bottom"/>
    </w:pPr>
    <w:rPr>
      <w:rFonts w:ascii="Arial CE" w:hAnsi="Arial CE"/>
    </w:rPr>
  </w:style>
  <w:style w:type="paragraph" w:customStyle="1" w:styleId="xl73">
    <w:name w:val="xl73"/>
    <w:basedOn w:val="Normlny"/>
    <w:rsid w:val="00DA7B8F"/>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ascii="Arial CE" w:hAnsi="Arial CE"/>
    </w:rPr>
  </w:style>
  <w:style w:type="paragraph" w:customStyle="1" w:styleId="xl74">
    <w:name w:val="xl74"/>
    <w:basedOn w:val="Normlny"/>
    <w:rsid w:val="00DA7B8F"/>
    <w:pPr>
      <w:shd w:val="clear" w:color="000000" w:fill="FFFFCC"/>
      <w:spacing w:before="100" w:beforeAutospacing="1" w:after="100" w:afterAutospacing="1"/>
      <w:textAlignment w:val="bottom"/>
    </w:pPr>
    <w:rPr>
      <w:rFonts w:ascii="Arial CE" w:hAnsi="Arial CE"/>
      <w:sz w:val="14"/>
      <w:szCs w:val="14"/>
    </w:rPr>
  </w:style>
  <w:style w:type="paragraph" w:customStyle="1" w:styleId="xl75">
    <w:name w:val="xl75"/>
    <w:basedOn w:val="Normlny"/>
    <w:rsid w:val="00DA7B8F"/>
    <w:pPr>
      <w:shd w:val="clear" w:color="000000" w:fill="FFFFCC"/>
      <w:spacing w:before="100" w:beforeAutospacing="1" w:after="100" w:afterAutospacing="1"/>
      <w:textAlignment w:val="bottom"/>
    </w:pPr>
    <w:rPr>
      <w:rFonts w:cs="Arial"/>
      <w:sz w:val="20"/>
      <w:szCs w:val="20"/>
    </w:rPr>
  </w:style>
  <w:style w:type="paragraph" w:customStyle="1" w:styleId="xl76">
    <w:name w:val="xl76"/>
    <w:basedOn w:val="Normlny"/>
    <w:rsid w:val="00DA7B8F"/>
    <w:pPr>
      <w:spacing w:before="100" w:beforeAutospacing="1" w:after="100" w:afterAutospacing="1"/>
      <w:textAlignment w:val="bottom"/>
    </w:pPr>
    <w:rPr>
      <w:rFonts w:cs="Arial"/>
      <w:sz w:val="20"/>
      <w:szCs w:val="20"/>
    </w:rPr>
  </w:style>
  <w:style w:type="paragraph" w:customStyle="1" w:styleId="xl77">
    <w:name w:val="xl77"/>
    <w:basedOn w:val="Normlny"/>
    <w:rsid w:val="00DA7B8F"/>
    <w:pPr>
      <w:spacing w:before="100" w:beforeAutospacing="1" w:after="100" w:afterAutospacing="1"/>
      <w:textAlignment w:val="bottom"/>
    </w:pPr>
    <w:rPr>
      <w:rFonts w:cs="Arial"/>
      <w:sz w:val="20"/>
      <w:szCs w:val="20"/>
    </w:rPr>
  </w:style>
  <w:style w:type="paragraph" w:customStyle="1" w:styleId="xl78">
    <w:name w:val="xl78"/>
    <w:basedOn w:val="Normlny"/>
    <w:rsid w:val="00DA7B8F"/>
    <w:pPr>
      <w:spacing w:before="100" w:beforeAutospacing="1" w:after="100" w:afterAutospacing="1"/>
      <w:jc w:val="right"/>
      <w:textAlignment w:val="bottom"/>
    </w:pPr>
    <w:rPr>
      <w:rFonts w:ascii="Arial CE" w:hAnsi="Arial CE"/>
      <w:sz w:val="14"/>
      <w:szCs w:val="14"/>
    </w:rPr>
  </w:style>
  <w:style w:type="paragraph" w:customStyle="1" w:styleId="xl79">
    <w:name w:val="xl79"/>
    <w:basedOn w:val="Normlny"/>
    <w:rsid w:val="00DA7B8F"/>
    <w:pPr>
      <w:spacing w:before="100" w:beforeAutospacing="1" w:after="100" w:afterAutospacing="1"/>
      <w:textAlignment w:val="bottom"/>
    </w:pPr>
    <w:rPr>
      <w:rFonts w:ascii="Arial CE" w:hAnsi="Arial CE"/>
      <w:sz w:val="14"/>
      <w:szCs w:val="14"/>
    </w:rPr>
  </w:style>
  <w:style w:type="paragraph" w:customStyle="1" w:styleId="xl80">
    <w:name w:val="xl80"/>
    <w:basedOn w:val="Normlny"/>
    <w:rsid w:val="00DA7B8F"/>
    <w:pPr>
      <w:spacing w:before="100" w:beforeAutospacing="1" w:after="100" w:afterAutospacing="1"/>
      <w:textAlignment w:val="bottom"/>
    </w:pPr>
    <w:rPr>
      <w:rFonts w:ascii="Arial CE" w:hAnsi="Arial CE"/>
      <w:b/>
      <w:bCs/>
      <w:color w:val="000080"/>
      <w:sz w:val="20"/>
      <w:szCs w:val="20"/>
    </w:rPr>
  </w:style>
  <w:style w:type="paragraph" w:customStyle="1" w:styleId="xl81">
    <w:name w:val="xl81"/>
    <w:basedOn w:val="Normlny"/>
    <w:rsid w:val="00DA7B8F"/>
    <w:pPr>
      <w:spacing w:before="100" w:beforeAutospacing="1" w:after="100" w:afterAutospacing="1"/>
      <w:jc w:val="right"/>
      <w:textAlignment w:val="bottom"/>
    </w:pPr>
    <w:rPr>
      <w:rFonts w:ascii="Arial CE" w:hAnsi="Arial CE"/>
      <w:sz w:val="14"/>
      <w:szCs w:val="14"/>
    </w:rPr>
  </w:style>
  <w:style w:type="paragraph" w:customStyle="1" w:styleId="xl82">
    <w:name w:val="xl82"/>
    <w:basedOn w:val="Normlny"/>
    <w:rsid w:val="00DA7B8F"/>
    <w:pPr>
      <w:spacing w:before="100" w:beforeAutospacing="1" w:after="100" w:afterAutospacing="1"/>
      <w:jc w:val="right"/>
      <w:textAlignment w:val="bottom"/>
    </w:pPr>
    <w:rPr>
      <w:rFonts w:ascii="Arial CE" w:hAnsi="Arial CE"/>
      <w:sz w:val="14"/>
      <w:szCs w:val="14"/>
    </w:rPr>
  </w:style>
  <w:style w:type="paragraph" w:customStyle="1" w:styleId="xl83">
    <w:name w:val="xl83"/>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sz w:val="14"/>
      <w:szCs w:val="14"/>
    </w:rPr>
  </w:style>
  <w:style w:type="paragraph" w:customStyle="1" w:styleId="xl84">
    <w:name w:val="xl84"/>
    <w:basedOn w:val="Normlny"/>
    <w:rsid w:val="00DA7B8F"/>
    <w:pPr>
      <w:spacing w:before="100" w:beforeAutospacing="1" w:after="100" w:afterAutospacing="1"/>
      <w:textAlignment w:val="bottom"/>
    </w:pPr>
    <w:rPr>
      <w:rFonts w:ascii="Arial CE" w:hAnsi="Arial CE"/>
      <w:b/>
      <w:bCs/>
    </w:rPr>
  </w:style>
  <w:style w:type="paragraph" w:customStyle="1" w:styleId="xl85">
    <w:name w:val="xl85"/>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rPr>
  </w:style>
  <w:style w:type="paragraph" w:customStyle="1" w:styleId="xl86">
    <w:name w:val="xl86"/>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rPr>
  </w:style>
  <w:style w:type="paragraph" w:customStyle="1" w:styleId="xl87">
    <w:name w:val="xl87"/>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rPr>
  </w:style>
  <w:style w:type="paragraph" w:customStyle="1" w:styleId="xl88">
    <w:name w:val="xl88"/>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sz w:val="14"/>
      <w:szCs w:val="14"/>
    </w:rPr>
  </w:style>
  <w:style w:type="paragraph" w:customStyle="1" w:styleId="xl89">
    <w:name w:val="xl89"/>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sz w:val="14"/>
      <w:szCs w:val="14"/>
    </w:rPr>
  </w:style>
  <w:style w:type="paragraph" w:customStyle="1" w:styleId="xl90">
    <w:name w:val="xl90"/>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i/>
      <w:iCs/>
      <w:color w:val="0000FF"/>
    </w:rPr>
  </w:style>
  <w:style w:type="paragraph" w:customStyle="1" w:styleId="xl91">
    <w:name w:val="xl91"/>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i/>
      <w:iCs/>
      <w:color w:val="0000FF"/>
    </w:rPr>
  </w:style>
  <w:style w:type="paragraph" w:customStyle="1" w:styleId="xl92">
    <w:name w:val="xl92"/>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i/>
      <w:iCs/>
      <w:color w:val="0000FF"/>
    </w:rPr>
  </w:style>
  <w:style w:type="paragraph" w:customStyle="1" w:styleId="xl93">
    <w:name w:val="xl93"/>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i/>
      <w:iCs/>
      <w:color w:val="0000FF"/>
      <w:sz w:val="14"/>
      <w:szCs w:val="14"/>
    </w:rPr>
  </w:style>
  <w:style w:type="paragraph" w:customStyle="1" w:styleId="xl94">
    <w:name w:val="xl94"/>
    <w:basedOn w:val="Normlny"/>
    <w:rsid w:val="00DA7B8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i/>
      <w:iCs/>
      <w:color w:val="0000FF"/>
      <w:sz w:val="14"/>
      <w:szCs w:val="14"/>
    </w:rPr>
  </w:style>
  <w:style w:type="paragraph" w:customStyle="1" w:styleId="xl95">
    <w:name w:val="xl95"/>
    <w:basedOn w:val="Normlny"/>
    <w:rsid w:val="00DA7B8F"/>
    <w:pPr>
      <w:spacing w:before="100" w:beforeAutospacing="1" w:after="100" w:afterAutospacing="1"/>
      <w:jc w:val="right"/>
      <w:textAlignment w:val="bottom"/>
    </w:pPr>
    <w:rPr>
      <w:rFonts w:ascii="Arial CE" w:hAnsi="Arial CE"/>
      <w:sz w:val="20"/>
      <w:szCs w:val="20"/>
    </w:rPr>
  </w:style>
  <w:style w:type="paragraph" w:customStyle="1" w:styleId="xl96">
    <w:name w:val="xl96"/>
    <w:basedOn w:val="Normlny"/>
    <w:rsid w:val="00DA7B8F"/>
    <w:pPr>
      <w:spacing w:before="100" w:beforeAutospacing="1" w:after="100" w:afterAutospacing="1"/>
      <w:textAlignment w:val="bottom"/>
    </w:pPr>
    <w:rPr>
      <w:rFonts w:ascii="Arial CE" w:hAnsi="Arial CE"/>
      <w:sz w:val="20"/>
      <w:szCs w:val="20"/>
    </w:rPr>
  </w:style>
  <w:style w:type="paragraph" w:customStyle="1" w:styleId="xl97">
    <w:name w:val="xl97"/>
    <w:basedOn w:val="Normlny"/>
    <w:rsid w:val="00DA7B8F"/>
    <w:pPr>
      <w:spacing w:before="100" w:beforeAutospacing="1" w:after="100" w:afterAutospacing="1"/>
      <w:textAlignment w:val="bottom"/>
    </w:pPr>
    <w:rPr>
      <w:rFonts w:ascii="Arial CE" w:hAnsi="Arial CE"/>
      <w:b/>
      <w:bCs/>
      <w:color w:val="FF0000"/>
      <w:sz w:val="20"/>
      <w:szCs w:val="20"/>
    </w:rPr>
  </w:style>
  <w:style w:type="paragraph" w:customStyle="1" w:styleId="xl98">
    <w:name w:val="xl98"/>
    <w:basedOn w:val="Normlny"/>
    <w:rsid w:val="00DA7B8F"/>
    <w:pPr>
      <w:spacing w:before="100" w:beforeAutospacing="1" w:after="100" w:afterAutospacing="1"/>
      <w:textAlignment w:val="bottom"/>
    </w:pPr>
    <w:rPr>
      <w:rFonts w:ascii="Arial CE" w:hAnsi="Arial CE"/>
      <w:b/>
      <w:bCs/>
      <w:color w:val="FF0000"/>
      <w:sz w:val="20"/>
      <w:szCs w:val="20"/>
      <w:u w:val="single"/>
    </w:rPr>
  </w:style>
  <w:style w:type="paragraph" w:customStyle="1" w:styleId="xl99">
    <w:name w:val="xl99"/>
    <w:basedOn w:val="Normlny"/>
    <w:rsid w:val="00DA7B8F"/>
    <w:pPr>
      <w:spacing w:before="100" w:beforeAutospacing="1" w:after="100" w:afterAutospacing="1"/>
      <w:jc w:val="right"/>
      <w:textAlignment w:val="bottom"/>
    </w:pPr>
    <w:rPr>
      <w:rFonts w:ascii="Arial CE" w:hAnsi="Arial CE"/>
      <w:sz w:val="20"/>
      <w:szCs w:val="20"/>
    </w:rPr>
  </w:style>
  <w:style w:type="paragraph" w:customStyle="1" w:styleId="xl100">
    <w:name w:val="xl100"/>
    <w:basedOn w:val="Normlny"/>
    <w:rsid w:val="00DA7B8F"/>
    <w:pPr>
      <w:spacing w:before="100" w:beforeAutospacing="1" w:after="100" w:afterAutospacing="1"/>
      <w:jc w:val="right"/>
      <w:textAlignment w:val="bottom"/>
    </w:pPr>
    <w:rPr>
      <w:rFonts w:ascii="Arial CE" w:hAnsi="Arial CE"/>
      <w:sz w:val="20"/>
      <w:szCs w:val="20"/>
    </w:rPr>
  </w:style>
  <w:style w:type="paragraph" w:customStyle="1" w:styleId="xl101">
    <w:name w:val="xl101"/>
    <w:basedOn w:val="Normlny"/>
    <w:rsid w:val="00DA7B8F"/>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bottom"/>
    </w:pPr>
    <w:rPr>
      <w:rFonts w:ascii="Arial CE" w:hAnsi="Arial CE"/>
      <w:sz w:val="20"/>
      <w:szCs w:val="20"/>
    </w:rPr>
  </w:style>
  <w:style w:type="paragraph" w:customStyle="1" w:styleId="xl135">
    <w:name w:val="xl135"/>
    <w:basedOn w:val="Normlny"/>
    <w:rsid w:val="00DA7B8F"/>
    <w:pPr>
      <w:spacing w:before="100" w:beforeAutospacing="1" w:after="100" w:afterAutospacing="1"/>
    </w:pPr>
    <w:rPr>
      <w:rFonts w:ascii="Arial Narrow" w:hAnsi="Arial Narrow"/>
      <w:sz w:val="16"/>
      <w:szCs w:val="16"/>
    </w:rPr>
  </w:style>
  <w:style w:type="paragraph" w:customStyle="1" w:styleId="xl136">
    <w:name w:val="xl136"/>
    <w:basedOn w:val="Normlny"/>
    <w:rsid w:val="00DA7B8F"/>
    <w:pPr>
      <w:spacing w:before="100" w:beforeAutospacing="1" w:after="100" w:afterAutospacing="1"/>
      <w:jc w:val="center"/>
    </w:pPr>
    <w:rPr>
      <w:rFonts w:ascii="Arial Narrow" w:hAnsi="Arial Narrow"/>
      <w:sz w:val="16"/>
      <w:szCs w:val="16"/>
    </w:rPr>
  </w:style>
  <w:style w:type="paragraph" w:customStyle="1" w:styleId="xl137">
    <w:name w:val="xl137"/>
    <w:basedOn w:val="Normlny"/>
    <w:rsid w:val="00DA7B8F"/>
    <w:pPr>
      <w:spacing w:before="100" w:beforeAutospacing="1" w:after="100" w:afterAutospacing="1"/>
    </w:pPr>
    <w:rPr>
      <w:rFonts w:ascii="Arial Narrow" w:hAnsi="Arial Narrow"/>
      <w:sz w:val="16"/>
      <w:szCs w:val="16"/>
    </w:rPr>
  </w:style>
  <w:style w:type="paragraph" w:customStyle="1" w:styleId="xl138">
    <w:name w:val="xl138"/>
    <w:basedOn w:val="Normlny"/>
    <w:rsid w:val="00DA7B8F"/>
    <w:pPr>
      <w:spacing w:before="100" w:beforeAutospacing="1" w:after="100" w:afterAutospacing="1"/>
    </w:pPr>
    <w:rPr>
      <w:rFonts w:ascii="Arial Narrow" w:hAnsi="Arial Narrow"/>
      <w:b/>
      <w:bCs/>
    </w:rPr>
  </w:style>
  <w:style w:type="paragraph" w:customStyle="1" w:styleId="xl139">
    <w:name w:val="xl139"/>
    <w:basedOn w:val="Normlny"/>
    <w:rsid w:val="00DA7B8F"/>
    <w:pPr>
      <w:spacing w:before="100" w:beforeAutospacing="1" w:after="100" w:afterAutospacing="1"/>
    </w:pPr>
    <w:rPr>
      <w:rFonts w:ascii="Arial Narrow" w:hAnsi="Arial Narrow"/>
      <w:sz w:val="16"/>
      <w:szCs w:val="16"/>
    </w:rPr>
  </w:style>
  <w:style w:type="paragraph" w:customStyle="1" w:styleId="xl140">
    <w:name w:val="xl140"/>
    <w:basedOn w:val="Normlny"/>
    <w:rsid w:val="00DA7B8F"/>
    <w:pPr>
      <w:spacing w:before="100" w:beforeAutospacing="1" w:after="100" w:afterAutospacing="1"/>
    </w:pPr>
    <w:rPr>
      <w:rFonts w:ascii="Arial Narrow" w:hAnsi="Arial Narrow"/>
      <w:sz w:val="16"/>
      <w:szCs w:val="16"/>
    </w:rPr>
  </w:style>
  <w:style w:type="paragraph" w:customStyle="1" w:styleId="xl141">
    <w:name w:val="xl141"/>
    <w:basedOn w:val="Normlny"/>
    <w:rsid w:val="00DA7B8F"/>
    <w:pPr>
      <w:pBdr>
        <w:top w:val="single" w:sz="12" w:space="0" w:color="auto"/>
        <w:left w:val="single" w:sz="12"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42">
    <w:name w:val="xl142"/>
    <w:basedOn w:val="Normlny"/>
    <w:rsid w:val="00DA7B8F"/>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43">
    <w:name w:val="xl143"/>
    <w:basedOn w:val="Normlny"/>
    <w:rsid w:val="00DA7B8F"/>
    <w:pPr>
      <w:pBdr>
        <w:left w:val="single" w:sz="12" w:space="0" w:color="auto"/>
        <w:bottom w:val="single" w:sz="12"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44">
    <w:name w:val="xl144"/>
    <w:basedOn w:val="Normlny"/>
    <w:rsid w:val="00DA7B8F"/>
    <w:pPr>
      <w:pBdr>
        <w:left w:val="single" w:sz="4" w:space="0" w:color="auto"/>
        <w:bottom w:val="single" w:sz="12"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45">
    <w:name w:val="xl145"/>
    <w:basedOn w:val="Normlny"/>
    <w:rsid w:val="00DA7B8F"/>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lny"/>
    <w:rsid w:val="00DA7B8F"/>
    <w:pPr>
      <w:spacing w:before="100" w:beforeAutospacing="1" w:after="100" w:afterAutospacing="1"/>
    </w:pPr>
    <w:rPr>
      <w:rFonts w:ascii="Arial Narrow" w:hAnsi="Arial Narrow"/>
      <w:b/>
      <w:bCs/>
      <w:sz w:val="16"/>
      <w:szCs w:val="16"/>
    </w:rPr>
  </w:style>
  <w:style w:type="paragraph" w:customStyle="1" w:styleId="xl147">
    <w:name w:val="xl147"/>
    <w:basedOn w:val="Normlny"/>
    <w:rsid w:val="00DA7B8F"/>
    <w:pPr>
      <w:spacing w:before="100" w:beforeAutospacing="1" w:after="100" w:afterAutospacing="1"/>
      <w:jc w:val="right"/>
      <w:textAlignment w:val="top"/>
    </w:pPr>
    <w:rPr>
      <w:rFonts w:ascii="Arial Narrow" w:hAnsi="Arial Narrow"/>
      <w:sz w:val="16"/>
      <w:szCs w:val="16"/>
    </w:rPr>
  </w:style>
  <w:style w:type="paragraph" w:customStyle="1" w:styleId="xl148">
    <w:name w:val="xl148"/>
    <w:basedOn w:val="Normlny"/>
    <w:rsid w:val="00DA7B8F"/>
    <w:pPr>
      <w:spacing w:before="100" w:beforeAutospacing="1" w:after="100" w:afterAutospacing="1"/>
      <w:jc w:val="center"/>
      <w:textAlignment w:val="top"/>
    </w:pPr>
    <w:rPr>
      <w:rFonts w:ascii="Arial Narrow" w:hAnsi="Arial Narrow"/>
      <w:sz w:val="16"/>
      <w:szCs w:val="16"/>
    </w:rPr>
  </w:style>
  <w:style w:type="paragraph" w:customStyle="1" w:styleId="xl149">
    <w:name w:val="xl149"/>
    <w:basedOn w:val="Normlny"/>
    <w:rsid w:val="00DA7B8F"/>
    <w:pPr>
      <w:spacing w:before="100" w:beforeAutospacing="1" w:after="100" w:afterAutospacing="1"/>
      <w:textAlignment w:val="top"/>
    </w:pPr>
    <w:rPr>
      <w:rFonts w:ascii="Arial Narrow" w:hAnsi="Arial Narrow"/>
      <w:sz w:val="16"/>
      <w:szCs w:val="16"/>
    </w:rPr>
  </w:style>
  <w:style w:type="paragraph" w:customStyle="1" w:styleId="xl150">
    <w:name w:val="xl150"/>
    <w:basedOn w:val="Normlny"/>
    <w:rsid w:val="00DA7B8F"/>
    <w:pPr>
      <w:spacing w:before="100" w:beforeAutospacing="1" w:after="100" w:afterAutospacing="1"/>
      <w:textAlignment w:val="top"/>
    </w:pPr>
    <w:rPr>
      <w:rFonts w:ascii="Arial Narrow" w:hAnsi="Arial Narrow"/>
      <w:sz w:val="16"/>
      <w:szCs w:val="16"/>
    </w:rPr>
  </w:style>
  <w:style w:type="paragraph" w:customStyle="1" w:styleId="xl151">
    <w:name w:val="xl151"/>
    <w:basedOn w:val="Normlny"/>
    <w:rsid w:val="00DA7B8F"/>
    <w:pPr>
      <w:spacing w:before="100" w:beforeAutospacing="1" w:after="100" w:afterAutospacing="1"/>
      <w:textAlignment w:val="top"/>
    </w:pPr>
    <w:rPr>
      <w:rFonts w:ascii="Arial Narrow" w:hAnsi="Arial Narrow"/>
      <w:sz w:val="16"/>
      <w:szCs w:val="16"/>
    </w:rPr>
  </w:style>
  <w:style w:type="paragraph" w:customStyle="1" w:styleId="xl152">
    <w:name w:val="xl152"/>
    <w:basedOn w:val="Normlny"/>
    <w:rsid w:val="00DA7B8F"/>
    <w:pPr>
      <w:spacing w:before="100" w:beforeAutospacing="1" w:after="100" w:afterAutospacing="1"/>
      <w:textAlignment w:val="top"/>
    </w:pPr>
    <w:rPr>
      <w:rFonts w:ascii="Arial Narrow" w:hAnsi="Arial Narrow"/>
      <w:sz w:val="16"/>
      <w:szCs w:val="16"/>
    </w:rPr>
  </w:style>
  <w:style w:type="paragraph" w:customStyle="1" w:styleId="xl153">
    <w:name w:val="xl153"/>
    <w:basedOn w:val="Normlny"/>
    <w:rsid w:val="00DA7B8F"/>
    <w:pPr>
      <w:spacing w:before="100" w:beforeAutospacing="1" w:after="100" w:afterAutospacing="1"/>
      <w:textAlignment w:val="top"/>
    </w:pPr>
    <w:rPr>
      <w:rFonts w:ascii="Arial Narrow" w:hAnsi="Arial Narrow"/>
      <w:sz w:val="16"/>
      <w:szCs w:val="16"/>
    </w:rPr>
  </w:style>
  <w:style w:type="paragraph" w:customStyle="1" w:styleId="xl154">
    <w:name w:val="xl154"/>
    <w:basedOn w:val="Normlny"/>
    <w:rsid w:val="00DA7B8F"/>
    <w:pPr>
      <w:spacing w:before="100" w:beforeAutospacing="1" w:after="100" w:afterAutospacing="1"/>
      <w:textAlignment w:val="top"/>
    </w:pPr>
    <w:rPr>
      <w:rFonts w:ascii="Arial Narrow" w:hAnsi="Arial Narrow"/>
      <w:b/>
      <w:bCs/>
      <w:sz w:val="16"/>
      <w:szCs w:val="16"/>
    </w:rPr>
  </w:style>
  <w:style w:type="paragraph" w:customStyle="1" w:styleId="xl155">
    <w:name w:val="xl155"/>
    <w:basedOn w:val="Normlny"/>
    <w:rsid w:val="00DA7B8F"/>
    <w:pPr>
      <w:spacing w:before="100" w:beforeAutospacing="1" w:after="100" w:afterAutospacing="1"/>
      <w:jc w:val="right"/>
      <w:textAlignment w:val="top"/>
    </w:pPr>
    <w:rPr>
      <w:rFonts w:ascii="Arial Narrow" w:hAnsi="Arial Narrow"/>
      <w:b/>
      <w:bCs/>
      <w:sz w:val="16"/>
      <w:szCs w:val="16"/>
    </w:rPr>
  </w:style>
  <w:style w:type="paragraph" w:customStyle="1" w:styleId="Zkladntext21">
    <w:name w:val="Základní text 21"/>
    <w:basedOn w:val="Normlny"/>
    <w:link w:val="Zkladntext2Char0"/>
    <w:rsid w:val="00DA7B8F"/>
    <w:pPr>
      <w:widowControl w:val="0"/>
      <w:shd w:val="clear" w:color="auto" w:fill="FFFFFF"/>
      <w:suppressAutoHyphens/>
      <w:jc w:val="both"/>
    </w:pPr>
    <w:rPr>
      <w:rFonts w:eastAsia="Lucida Sans Unicode"/>
      <w:i/>
      <w:kern w:val="24"/>
    </w:rPr>
  </w:style>
  <w:style w:type="character" w:customStyle="1" w:styleId="Zkladntext2Char0">
    <w:name w:val="Základní text 2 Char"/>
    <w:basedOn w:val="Predvolenpsmoodseku"/>
    <w:link w:val="Zkladntext21"/>
    <w:rsid w:val="00DA7B8F"/>
    <w:rPr>
      <w:rFonts w:ascii="Times New Roman" w:eastAsia="Lucida Sans Unicode" w:hAnsi="Times New Roman" w:cs="Times New Roman"/>
      <w:i/>
      <w:kern w:val="24"/>
      <w:sz w:val="24"/>
      <w:szCs w:val="24"/>
      <w:shd w:val="clear" w:color="auto" w:fill="FFFFFF"/>
      <w:lang w:eastAsia="sk-SK"/>
    </w:rPr>
  </w:style>
  <w:style w:type="paragraph" w:styleId="Zkladntext3">
    <w:name w:val="Body Text 3"/>
    <w:basedOn w:val="Normlny"/>
    <w:link w:val="Zkladntext3Char"/>
    <w:rsid w:val="00DA7B8F"/>
    <w:pPr>
      <w:spacing w:after="120"/>
    </w:pPr>
    <w:rPr>
      <w:sz w:val="16"/>
      <w:szCs w:val="16"/>
    </w:rPr>
  </w:style>
  <w:style w:type="character" w:customStyle="1" w:styleId="Zkladntext3Char">
    <w:name w:val="Základný text 3 Char"/>
    <w:basedOn w:val="Predvolenpsmoodseku"/>
    <w:link w:val="Zkladntext3"/>
    <w:rsid w:val="00DA7B8F"/>
    <w:rPr>
      <w:rFonts w:ascii="Times New Roman" w:eastAsia="Times New Roman" w:hAnsi="Times New Roman" w:cs="Times New Roman"/>
      <w:sz w:val="16"/>
      <w:szCs w:val="16"/>
      <w:lang w:eastAsia="sk-SK"/>
    </w:rPr>
  </w:style>
  <w:style w:type="paragraph" w:customStyle="1" w:styleId="Hlavnnadpis">
    <w:name w:val="Hlavný nadpis"/>
    <w:basedOn w:val="Odsekzoznamu"/>
    <w:qFormat/>
    <w:rsid w:val="00DA7B8F"/>
    <w:pPr>
      <w:spacing w:after="200" w:line="276" w:lineRule="auto"/>
      <w:ind w:left="360" w:hanging="360"/>
    </w:pPr>
    <w:rPr>
      <w:rFonts w:asciiTheme="minorHAnsi" w:eastAsiaTheme="minorEastAsia" w:hAnsiTheme="minorHAnsi"/>
      <w:b/>
      <w:sz w:val="32"/>
      <w:szCs w:val="32"/>
    </w:rPr>
  </w:style>
  <w:style w:type="paragraph" w:customStyle="1" w:styleId="Odsek">
    <w:name w:val="Odsek"/>
    <w:basedOn w:val="Odsekzoznamu"/>
    <w:qFormat/>
    <w:rsid w:val="00DA7B8F"/>
    <w:pPr>
      <w:spacing w:after="200" w:line="276" w:lineRule="auto"/>
      <w:ind w:left="505" w:hanging="505"/>
    </w:pPr>
    <w:rPr>
      <w:rFonts w:asciiTheme="minorHAnsi" w:eastAsiaTheme="minorEastAsia" w:hAnsiTheme="minorHAnsi"/>
      <w:b/>
      <w:i/>
      <w:sz w:val="22"/>
      <w:szCs w:val="22"/>
    </w:rPr>
  </w:style>
  <w:style w:type="paragraph" w:customStyle="1" w:styleId="rob3">
    <w:name w:val="rob3"/>
    <w:basedOn w:val="Nadpis9"/>
    <w:rsid w:val="00DA7B8F"/>
    <w:pPr>
      <w:keepNext w:val="0"/>
      <w:keepLines w:val="0"/>
      <w:widowControl w:val="0"/>
      <w:numPr>
        <w:numId w:val="5"/>
      </w:numPr>
      <w:spacing w:before="240"/>
    </w:pPr>
    <w:rPr>
      <w:rFonts w:ascii="Arial" w:eastAsia="Times New Roman" w:hAnsi="Arial" w:cs="Arial"/>
      <w:b/>
      <w:bCs/>
      <w:i w:val="0"/>
      <w:iCs w:val="0"/>
      <w:smallCaps/>
      <w:color w:val="auto"/>
    </w:rPr>
  </w:style>
  <w:style w:type="paragraph" w:customStyle="1" w:styleId="rob5">
    <w:name w:val="rob5"/>
    <w:basedOn w:val="rob3"/>
    <w:autoRedefine/>
    <w:rsid w:val="00DA7B8F"/>
    <w:pPr>
      <w:numPr>
        <w:ilvl w:val="1"/>
      </w:numPr>
      <w:tabs>
        <w:tab w:val="left" w:pos="426"/>
      </w:tabs>
      <w:spacing w:before="120"/>
    </w:pPr>
    <w:rPr>
      <w:b w:val="0"/>
      <w:smallCaps w:val="0"/>
    </w:rPr>
  </w:style>
  <w:style w:type="paragraph" w:customStyle="1" w:styleId="BlockQuotation">
    <w:name w:val="Block Quotation"/>
    <w:basedOn w:val="Normlny"/>
    <w:uiPriority w:val="99"/>
    <w:rsid w:val="00DA7B8F"/>
    <w:pPr>
      <w:widowControl w:val="0"/>
      <w:ind w:left="426" w:right="425" w:hanging="426"/>
      <w:jc w:val="both"/>
    </w:pPr>
    <w:rPr>
      <w:sz w:val="22"/>
      <w:szCs w:val="20"/>
      <w:lang w:val="cs-CZ" w:eastAsia="cs-CZ"/>
    </w:rPr>
  </w:style>
  <w:style w:type="paragraph" w:customStyle="1" w:styleId="Standard">
    <w:name w:val="Standard"/>
    <w:rsid w:val="00DA7B8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SSCnorm2">
    <w:name w:val="SSC_norm_2"/>
    <w:basedOn w:val="Normlny"/>
    <w:rsid w:val="00DA7B8F"/>
    <w:pPr>
      <w:tabs>
        <w:tab w:val="num" w:pos="720"/>
      </w:tabs>
      <w:autoSpaceDE w:val="0"/>
      <w:autoSpaceDN w:val="0"/>
      <w:spacing w:before="240"/>
      <w:ind w:left="720" w:hanging="720"/>
      <w:jc w:val="both"/>
    </w:pPr>
    <w:rPr>
      <w:bCs/>
      <w:sz w:val="20"/>
      <w:szCs w:val="20"/>
      <w:lang w:eastAsia="cs-CZ"/>
    </w:rPr>
  </w:style>
  <w:style w:type="character" w:customStyle="1" w:styleId="OdsekzoznamuChar">
    <w:name w:val="Odsek zoznamu Char"/>
    <w:link w:val="Odsekzoznamu"/>
    <w:uiPriority w:val="34"/>
    <w:rsid w:val="00DA7B8F"/>
    <w:rPr>
      <w:rFonts w:ascii="Times New Roman" w:eastAsia="Times New Roman" w:hAnsi="Times New Roman" w:cs="Times New Roman"/>
      <w:sz w:val="24"/>
      <w:szCs w:val="24"/>
      <w:lang w:eastAsia="sk-SK"/>
    </w:rPr>
  </w:style>
  <w:style w:type="character" w:customStyle="1" w:styleId="Zkladntext7">
    <w:name w:val="Základný text (7)_"/>
    <w:link w:val="Zkladntext70"/>
    <w:locked/>
    <w:rsid w:val="00DA7B8F"/>
    <w:rPr>
      <w:rFonts w:ascii="Arial" w:hAnsi="Arial"/>
      <w:sz w:val="19"/>
      <w:shd w:val="clear" w:color="auto" w:fill="FFFFFF"/>
    </w:rPr>
  </w:style>
  <w:style w:type="paragraph" w:customStyle="1" w:styleId="Zkladntext70">
    <w:name w:val="Základný text (7)"/>
    <w:basedOn w:val="Normlny"/>
    <w:link w:val="Zkladntext7"/>
    <w:rsid w:val="00DA7B8F"/>
    <w:pPr>
      <w:shd w:val="clear" w:color="auto" w:fill="FFFFFF"/>
      <w:spacing w:line="252" w:lineRule="exact"/>
      <w:ind w:hanging="700"/>
      <w:jc w:val="both"/>
    </w:pPr>
    <w:rPr>
      <w:rFonts w:ascii="Arial" w:eastAsiaTheme="minorHAnsi" w:hAnsi="Arial" w:cstheme="minorBidi"/>
      <w:sz w:val="19"/>
      <w:szCs w:val="22"/>
      <w:lang w:eastAsia="en-US"/>
    </w:rPr>
  </w:style>
  <w:style w:type="paragraph" w:customStyle="1" w:styleId="SPnadpis0">
    <w:name w:val="SP_nadpis0"/>
    <w:basedOn w:val="Normlny"/>
    <w:rsid w:val="00DA7B8F"/>
    <w:pPr>
      <w:suppressAutoHyphens/>
      <w:autoSpaceDE w:val="0"/>
      <w:spacing w:before="240"/>
      <w:jc w:val="right"/>
    </w:pPr>
    <w:rPr>
      <w:rFonts w:cs="Arial"/>
      <w:b/>
      <w:caps/>
      <w:color w:val="808080"/>
      <w:lang w:eastAsia="ar-SA"/>
    </w:rPr>
  </w:style>
  <w:style w:type="character" w:customStyle="1" w:styleId="FontStyle48">
    <w:name w:val="Font Style48"/>
    <w:basedOn w:val="Predvolenpsmoodseku"/>
    <w:uiPriority w:val="99"/>
    <w:rsid w:val="00DA7B8F"/>
    <w:rPr>
      <w:rFonts w:ascii="Times New Roman" w:hAnsi="Times New Roman" w:cs="Times New Roman" w:hint="default"/>
    </w:rPr>
  </w:style>
  <w:style w:type="table" w:customStyle="1" w:styleId="Mkatabulky1">
    <w:name w:val="Mřížka tabulky1"/>
    <w:basedOn w:val="Normlnatabuka"/>
    <w:next w:val="Mriekatabuky"/>
    <w:uiPriority w:val="59"/>
    <w:rsid w:val="00DA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link w:val="PodtitulChar"/>
    <w:uiPriority w:val="99"/>
    <w:qFormat/>
    <w:rsid w:val="00DA7B8F"/>
    <w:pPr>
      <w:spacing w:after="60"/>
      <w:jc w:val="center"/>
    </w:pPr>
    <w:rPr>
      <w:szCs w:val="20"/>
      <w:lang w:eastAsia="cs-CZ"/>
    </w:rPr>
  </w:style>
  <w:style w:type="character" w:customStyle="1" w:styleId="PodtitulChar">
    <w:name w:val="Podtitul Char"/>
    <w:basedOn w:val="Predvolenpsmoodseku"/>
    <w:link w:val="Podtitul"/>
    <w:uiPriority w:val="99"/>
    <w:rsid w:val="00DA7B8F"/>
    <w:rPr>
      <w:rFonts w:ascii="Times New Roman" w:eastAsia="Times New Roman" w:hAnsi="Times New Roman" w:cs="Times New Roman"/>
      <w:sz w:val="24"/>
      <w:szCs w:val="20"/>
      <w:lang w:eastAsia="cs-CZ"/>
    </w:rPr>
  </w:style>
  <w:style w:type="paragraph" w:customStyle="1" w:styleId="BodyText31">
    <w:name w:val="Body Text 31"/>
    <w:basedOn w:val="Normlny"/>
    <w:uiPriority w:val="99"/>
    <w:rsid w:val="00DA7B8F"/>
    <w:pPr>
      <w:tabs>
        <w:tab w:val="left" w:pos="1843"/>
      </w:tabs>
    </w:pPr>
    <w:rPr>
      <w:b/>
      <w:sz w:val="40"/>
      <w:szCs w:val="20"/>
      <w:lang w:eastAsia="cs-CZ"/>
    </w:rPr>
  </w:style>
  <w:style w:type="paragraph" w:customStyle="1" w:styleId="odrka">
    <w:name w:val="odrážka"/>
    <w:basedOn w:val="Nzov"/>
    <w:uiPriority w:val="99"/>
    <w:rsid w:val="00DA7B8F"/>
    <w:pPr>
      <w:numPr>
        <w:numId w:val="6"/>
      </w:numPr>
      <w:pBdr>
        <w:bottom w:val="none" w:sz="0" w:space="0" w:color="auto"/>
      </w:pBdr>
      <w:tabs>
        <w:tab w:val="clear" w:pos="1440"/>
        <w:tab w:val="num" w:pos="495"/>
      </w:tabs>
      <w:spacing w:after="120"/>
      <w:ind w:left="1434" w:hanging="357"/>
      <w:contextualSpacing w:val="0"/>
      <w:jc w:val="both"/>
    </w:pPr>
    <w:rPr>
      <w:rFonts w:ascii="Times New Roman" w:eastAsia="Times New Roman" w:hAnsi="Times New Roman" w:cs="Times New Roman"/>
      <w:color w:val="auto"/>
      <w:spacing w:val="0"/>
      <w:kern w:val="0"/>
      <w:sz w:val="24"/>
      <w:szCs w:val="24"/>
      <w:lang w:eastAsia="en-US"/>
    </w:rPr>
  </w:style>
  <w:style w:type="paragraph" w:customStyle="1" w:styleId="odrkas-">
    <w:name w:val="odrážka s-"/>
    <w:basedOn w:val="Nzov"/>
    <w:uiPriority w:val="99"/>
    <w:rsid w:val="00DA7B8F"/>
    <w:pPr>
      <w:numPr>
        <w:numId w:val="7"/>
      </w:numPr>
      <w:pBdr>
        <w:bottom w:val="none" w:sz="0" w:space="0" w:color="auto"/>
      </w:pBdr>
      <w:tabs>
        <w:tab w:val="clear" w:pos="1800"/>
        <w:tab w:val="num" w:pos="927"/>
      </w:tabs>
      <w:spacing w:after="0"/>
      <w:ind w:left="851" w:hanging="284"/>
      <w:contextualSpacing w:val="0"/>
      <w:jc w:val="both"/>
    </w:pPr>
    <w:rPr>
      <w:rFonts w:ascii="Times New Roman" w:eastAsia="Times New Roman" w:hAnsi="Times New Roman" w:cs="Times New Roman"/>
      <w:color w:val="auto"/>
      <w:spacing w:val="0"/>
      <w:kern w:val="0"/>
      <w:sz w:val="24"/>
      <w:szCs w:val="24"/>
      <w:lang w:eastAsia="en-US"/>
    </w:rPr>
  </w:style>
  <w:style w:type="paragraph" w:customStyle="1" w:styleId="Normlny-nadpisZmluva">
    <w:name w:val="Normálny - nadpis Zmluva"/>
    <w:basedOn w:val="Normlny"/>
    <w:uiPriority w:val="99"/>
    <w:rsid w:val="00DA7B8F"/>
    <w:pPr>
      <w:numPr>
        <w:numId w:val="8"/>
      </w:numPr>
      <w:spacing w:before="240" w:after="200" w:line="276" w:lineRule="auto"/>
      <w:contextualSpacing/>
      <w:jc w:val="both"/>
    </w:pPr>
    <w:rPr>
      <w:b/>
      <w:caps/>
      <w:sz w:val="22"/>
      <w:lang w:eastAsia="cs-CZ"/>
    </w:rPr>
  </w:style>
  <w:style w:type="paragraph" w:customStyle="1" w:styleId="Normlny-zmluva2rove">
    <w:name w:val="Normálny - zmluva 2. úroveň"/>
    <w:basedOn w:val="Normlny"/>
    <w:uiPriority w:val="99"/>
    <w:rsid w:val="00DA7B8F"/>
    <w:pPr>
      <w:numPr>
        <w:ilvl w:val="1"/>
        <w:numId w:val="8"/>
      </w:numPr>
      <w:spacing w:after="60" w:line="276" w:lineRule="auto"/>
      <w:jc w:val="both"/>
    </w:pPr>
    <w:rPr>
      <w:sz w:val="22"/>
      <w:szCs w:val="20"/>
      <w:lang w:eastAsia="cs-CZ"/>
    </w:rPr>
  </w:style>
  <w:style w:type="paragraph" w:styleId="Nzov">
    <w:name w:val="Title"/>
    <w:basedOn w:val="Normlny"/>
    <w:next w:val="Normlny"/>
    <w:link w:val="NzovChar"/>
    <w:uiPriority w:val="10"/>
    <w:qFormat/>
    <w:rsid w:val="00DA7B8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DA7B8F"/>
    <w:rPr>
      <w:rFonts w:asciiTheme="majorHAnsi" w:eastAsiaTheme="majorEastAsia" w:hAnsiTheme="majorHAnsi" w:cstheme="majorBidi"/>
      <w:color w:val="323E4F" w:themeColor="text2" w:themeShade="BF"/>
      <w:spacing w:val="5"/>
      <w:kern w:val="28"/>
      <w:sz w:val="52"/>
      <w:szCs w:val="52"/>
      <w:lang w:eastAsia="sk-SK"/>
    </w:rPr>
  </w:style>
  <w:style w:type="paragraph" w:customStyle="1" w:styleId="odrkavodrke">
    <w:name w:val="odrážka v odrážke"/>
    <w:basedOn w:val="Nzov"/>
    <w:uiPriority w:val="99"/>
    <w:rsid w:val="00DA7B8F"/>
    <w:pPr>
      <w:pBdr>
        <w:bottom w:val="none" w:sz="0" w:space="0" w:color="auto"/>
      </w:pBdr>
      <w:spacing w:after="120"/>
      <w:ind w:left="1797" w:hanging="357"/>
      <w:contextualSpacing w:val="0"/>
      <w:jc w:val="both"/>
    </w:pPr>
    <w:rPr>
      <w:rFonts w:ascii="Times New Roman" w:eastAsia="Times New Roman" w:hAnsi="Times New Roman" w:cs="Times New Roman"/>
      <w:color w:val="auto"/>
      <w:spacing w:val="0"/>
      <w:kern w:val="0"/>
      <w:sz w:val="24"/>
      <w:szCs w:val="24"/>
      <w:lang w:eastAsia="en-US"/>
    </w:rPr>
  </w:style>
  <w:style w:type="paragraph" w:styleId="Hlavikaobsahu">
    <w:name w:val="TOC Heading"/>
    <w:basedOn w:val="Nadpis1"/>
    <w:next w:val="Normlny"/>
    <w:uiPriority w:val="39"/>
    <w:semiHidden/>
    <w:unhideWhenUsed/>
    <w:qFormat/>
    <w:rsid w:val="00DA7B8F"/>
    <w:pPr>
      <w:numPr>
        <w:numId w:val="0"/>
      </w:numPr>
      <w:outlineLvl w:val="9"/>
    </w:pPr>
    <w:rPr>
      <w:rFonts w:asciiTheme="majorHAnsi" w:eastAsiaTheme="majorEastAsia" w:hAnsiTheme="majorHAnsi" w:cstheme="majorBidi"/>
      <w:color w:val="2E74B5" w:themeColor="accent1" w:themeShade="BF"/>
    </w:rPr>
  </w:style>
  <w:style w:type="paragraph" w:styleId="Obsah1">
    <w:name w:val="toc 1"/>
    <w:basedOn w:val="Normlny"/>
    <w:next w:val="Normlny"/>
    <w:autoRedefine/>
    <w:uiPriority w:val="39"/>
    <w:qFormat/>
    <w:rsid w:val="00DA7B8F"/>
    <w:pPr>
      <w:tabs>
        <w:tab w:val="left" w:pos="480"/>
        <w:tab w:val="right" w:leader="dot" w:pos="9062"/>
      </w:tabs>
      <w:spacing w:after="100"/>
    </w:pPr>
  </w:style>
  <w:style w:type="paragraph" w:styleId="Obsah2">
    <w:name w:val="toc 2"/>
    <w:basedOn w:val="Normlny"/>
    <w:next w:val="Normlny"/>
    <w:autoRedefine/>
    <w:uiPriority w:val="39"/>
    <w:qFormat/>
    <w:rsid w:val="00DA7B8F"/>
    <w:pPr>
      <w:spacing w:after="100"/>
      <w:ind w:left="240"/>
    </w:pPr>
  </w:style>
  <w:style w:type="paragraph" w:styleId="Obsah3">
    <w:name w:val="toc 3"/>
    <w:basedOn w:val="Normlny"/>
    <w:next w:val="Normlny"/>
    <w:autoRedefine/>
    <w:uiPriority w:val="39"/>
    <w:qFormat/>
    <w:rsid w:val="00DA7B8F"/>
    <w:pPr>
      <w:spacing w:after="100"/>
      <w:ind w:left="480"/>
    </w:pPr>
  </w:style>
  <w:style w:type="paragraph" w:styleId="Obsah4">
    <w:name w:val="toc 4"/>
    <w:basedOn w:val="Normlny"/>
    <w:next w:val="Normlny"/>
    <w:autoRedefine/>
    <w:uiPriority w:val="39"/>
    <w:unhideWhenUsed/>
    <w:rsid w:val="00DA7B8F"/>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DA7B8F"/>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DA7B8F"/>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DA7B8F"/>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DA7B8F"/>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DA7B8F"/>
    <w:pPr>
      <w:spacing w:after="100" w:line="276" w:lineRule="auto"/>
      <w:ind w:left="1760"/>
    </w:pPr>
    <w:rPr>
      <w:rFonts w:asciiTheme="minorHAnsi" w:eastAsiaTheme="minorEastAsia" w:hAnsiTheme="minorHAnsi" w:cstheme="minorBidi"/>
      <w:sz w:val="22"/>
      <w:szCs w:val="22"/>
    </w:rPr>
  </w:style>
  <w:style w:type="character" w:customStyle="1" w:styleId="ra">
    <w:name w:val="ra"/>
    <w:rsid w:val="00DA7B8F"/>
  </w:style>
  <w:style w:type="paragraph" w:customStyle="1" w:styleId="Style1">
    <w:name w:val="Style 1"/>
    <w:uiPriority w:val="99"/>
    <w:rsid w:val="00DA7B8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sk-SK"/>
    </w:rPr>
  </w:style>
  <w:style w:type="paragraph" w:customStyle="1" w:styleId="Style2">
    <w:name w:val="Style 2"/>
    <w:uiPriority w:val="99"/>
    <w:rsid w:val="00DA7B8F"/>
    <w:pPr>
      <w:widowControl w:val="0"/>
      <w:autoSpaceDE w:val="0"/>
      <w:autoSpaceDN w:val="0"/>
      <w:adjustRightInd w:val="0"/>
      <w:spacing w:after="0" w:line="240" w:lineRule="auto"/>
    </w:pPr>
    <w:rPr>
      <w:rFonts w:ascii="Arial" w:eastAsia="Times New Roman" w:hAnsi="Arial" w:cs="Arial"/>
      <w:lang w:val="en-US" w:eastAsia="sk-SK"/>
    </w:rPr>
  </w:style>
  <w:style w:type="character" w:customStyle="1" w:styleId="CharacterStyle1">
    <w:name w:val="Character Style 1"/>
    <w:uiPriority w:val="99"/>
    <w:rsid w:val="00DA7B8F"/>
    <w:rPr>
      <w:rFonts w:ascii="Arial" w:hAnsi="Arial"/>
      <w:sz w:val="22"/>
    </w:rPr>
  </w:style>
  <w:style w:type="paragraph" w:customStyle="1" w:styleId="Zmluva-1lnok">
    <w:name w:val="Zmluva - 1. článok"/>
    <w:basedOn w:val="Normlny"/>
    <w:uiPriority w:val="99"/>
    <w:rsid w:val="00DA7B8F"/>
    <w:pPr>
      <w:keepNext/>
      <w:numPr>
        <w:numId w:val="9"/>
      </w:numPr>
      <w:spacing w:before="360" w:after="120"/>
      <w:ind w:left="360" w:hanging="360"/>
      <w:jc w:val="center"/>
    </w:pPr>
    <w:rPr>
      <w:rFonts w:ascii="Arial" w:hAnsi="Arial"/>
      <w:b/>
      <w:sz w:val="22"/>
      <w:szCs w:val="22"/>
      <w:lang w:eastAsia="cs-CZ"/>
    </w:rPr>
  </w:style>
  <w:style w:type="paragraph" w:customStyle="1" w:styleId="Zmluva-2bod">
    <w:name w:val="Zmluva - 2. bod"/>
    <w:basedOn w:val="Normlny"/>
    <w:uiPriority w:val="99"/>
    <w:rsid w:val="00DA7B8F"/>
    <w:pPr>
      <w:numPr>
        <w:ilvl w:val="1"/>
        <w:numId w:val="9"/>
      </w:numPr>
      <w:tabs>
        <w:tab w:val="clear" w:pos="567"/>
      </w:tabs>
      <w:spacing w:before="60"/>
      <w:ind w:left="786" w:hanging="425"/>
      <w:jc w:val="both"/>
    </w:pPr>
    <w:rPr>
      <w:rFonts w:ascii="Arial" w:hAnsi="Arial"/>
      <w:sz w:val="20"/>
      <w:szCs w:val="20"/>
      <w:lang w:eastAsia="cs-CZ"/>
    </w:rPr>
  </w:style>
  <w:style w:type="paragraph" w:customStyle="1" w:styleId="Zmluva-3podbod">
    <w:name w:val="Zmluva - 3. podbod"/>
    <w:basedOn w:val="Normlny"/>
    <w:uiPriority w:val="99"/>
    <w:rsid w:val="00DA7B8F"/>
    <w:pPr>
      <w:numPr>
        <w:ilvl w:val="2"/>
        <w:numId w:val="9"/>
      </w:numPr>
      <w:tabs>
        <w:tab w:val="clear" w:pos="1134"/>
      </w:tabs>
      <w:ind w:left="1572" w:hanging="720"/>
      <w:jc w:val="both"/>
    </w:pPr>
    <w:rPr>
      <w:rFonts w:ascii="Arial" w:hAnsi="Arial"/>
      <w:sz w:val="20"/>
      <w:szCs w:val="20"/>
      <w:lang w:eastAsia="cs-CZ"/>
    </w:rPr>
  </w:style>
  <w:style w:type="paragraph" w:customStyle="1" w:styleId="Zmluva-4odrka">
    <w:name w:val="Zmluva - 4. odrážka"/>
    <w:basedOn w:val="Normlny"/>
    <w:uiPriority w:val="99"/>
    <w:rsid w:val="00DA7B8F"/>
    <w:pPr>
      <w:numPr>
        <w:ilvl w:val="3"/>
        <w:numId w:val="9"/>
      </w:numPr>
      <w:tabs>
        <w:tab w:val="clear" w:pos="1701"/>
      </w:tabs>
      <w:ind w:left="1998" w:hanging="720"/>
      <w:jc w:val="both"/>
    </w:pPr>
    <w:rPr>
      <w:rFonts w:ascii="Arial" w:hAnsi="Arial"/>
      <w:sz w:val="20"/>
      <w:szCs w:val="20"/>
      <w:lang w:eastAsia="cs-CZ"/>
    </w:rPr>
  </w:style>
  <w:style w:type="paragraph" w:customStyle="1" w:styleId="Zoznamslo2">
    <w:name w:val="Zoznam číslo 2"/>
    <w:basedOn w:val="Normlny"/>
    <w:rsid w:val="00DA7B8F"/>
    <w:pPr>
      <w:numPr>
        <w:ilvl w:val="1"/>
        <w:numId w:val="10"/>
      </w:numPr>
      <w:spacing w:before="120" w:line="360" w:lineRule="auto"/>
      <w:jc w:val="both"/>
    </w:pPr>
    <w:rPr>
      <w:rFonts w:ascii="Arial" w:hAnsi="Arial" w:cs="Arial"/>
      <w:sz w:val="22"/>
      <w:szCs w:val="16"/>
    </w:rPr>
  </w:style>
  <w:style w:type="paragraph" w:customStyle="1" w:styleId="Zoznamslo3">
    <w:name w:val="Zoznam číslo 3"/>
    <w:basedOn w:val="Zoznamslo2"/>
    <w:rsid w:val="00DA7B8F"/>
    <w:pPr>
      <w:numPr>
        <w:ilvl w:val="3"/>
      </w:numPr>
    </w:pPr>
  </w:style>
  <w:style w:type="paragraph" w:customStyle="1" w:styleId="Nadpisodsek">
    <w:name w:val="Nadpis odsek"/>
    <w:basedOn w:val="Normlny"/>
    <w:rsid w:val="00DA7B8F"/>
    <w:pPr>
      <w:numPr>
        <w:numId w:val="10"/>
      </w:numPr>
      <w:tabs>
        <w:tab w:val="left" w:pos="5245"/>
        <w:tab w:val="right" w:leader="dot" w:pos="7938"/>
      </w:tabs>
      <w:spacing w:before="480" w:after="120" w:line="360" w:lineRule="auto"/>
    </w:pPr>
    <w:rPr>
      <w:rFonts w:ascii="Arial" w:hAnsi="Arial"/>
      <w:b/>
      <w:smallCaps/>
      <w:sz w:val="28"/>
      <w:szCs w:val="28"/>
      <w:lang w:eastAsia="cs-CZ"/>
    </w:rPr>
  </w:style>
  <w:style w:type="paragraph" w:customStyle="1" w:styleId="BodyTextIndent21">
    <w:name w:val="Body Text Indent 21"/>
    <w:basedOn w:val="Normlny"/>
    <w:uiPriority w:val="99"/>
    <w:rsid w:val="00DA7B8F"/>
    <w:pPr>
      <w:numPr>
        <w:ilvl w:val="1"/>
        <w:numId w:val="11"/>
      </w:numPr>
      <w:tabs>
        <w:tab w:val="left" w:pos="270"/>
        <w:tab w:val="num" w:pos="720"/>
        <w:tab w:val="left" w:pos="825"/>
      </w:tabs>
      <w:spacing w:before="120"/>
      <w:ind w:left="720"/>
      <w:jc w:val="both"/>
    </w:pPr>
    <w:rPr>
      <w:sz w:val="22"/>
      <w:szCs w:val="20"/>
      <w:lang w:val="cs-CZ" w:eastAsia="cs-CZ"/>
    </w:rPr>
  </w:style>
  <w:style w:type="paragraph" w:customStyle="1" w:styleId="Odstavec">
    <w:name w:val="Odstavec"/>
    <w:basedOn w:val="Normlny"/>
    <w:rsid w:val="00DA7B8F"/>
    <w:pPr>
      <w:widowControl w:val="0"/>
      <w:spacing w:after="115" w:line="288" w:lineRule="auto"/>
      <w:ind w:firstLine="480"/>
    </w:pPr>
    <w:rPr>
      <w:noProof/>
      <w:szCs w:val="20"/>
      <w:lang w:val="cs-CZ" w:eastAsia="cs-CZ"/>
    </w:rPr>
  </w:style>
  <w:style w:type="paragraph" w:customStyle="1" w:styleId="BodyText21">
    <w:name w:val="Body Text 21"/>
    <w:basedOn w:val="Normlny"/>
    <w:uiPriority w:val="99"/>
    <w:rsid w:val="00DA7B8F"/>
    <w:pPr>
      <w:widowControl w:val="0"/>
      <w:ind w:left="567" w:hanging="567"/>
      <w:jc w:val="both"/>
    </w:pPr>
    <w:rPr>
      <w:lang w:eastAsia="cs-CZ"/>
    </w:rPr>
  </w:style>
  <w:style w:type="character" w:customStyle="1" w:styleId="apple-converted-space">
    <w:name w:val="apple-converted-space"/>
    <w:basedOn w:val="Predvolenpsmoodseku"/>
    <w:rsid w:val="00DA7B8F"/>
  </w:style>
  <w:style w:type="character" w:customStyle="1" w:styleId="bold">
    <w:name w:val="bold"/>
    <w:basedOn w:val="Predvolenpsmoodseku"/>
    <w:rsid w:val="00DA7B8F"/>
  </w:style>
  <w:style w:type="paragraph" w:customStyle="1" w:styleId="LNOK">
    <w:name w:val="ČLÁNOK"/>
    <w:basedOn w:val="Normlny"/>
    <w:rsid w:val="00DA7B8F"/>
    <w:pPr>
      <w:numPr>
        <w:numId w:val="13"/>
      </w:numPr>
      <w:spacing w:before="120" w:after="120" w:line="240" w:lineRule="atLeast"/>
      <w:ind w:right="57"/>
      <w:jc w:val="center"/>
    </w:pPr>
    <w:rPr>
      <w:rFonts w:ascii="Arial" w:hAnsi="Arial" w:cs="Arial"/>
      <w:b/>
      <w:caps/>
      <w:sz w:val="22"/>
      <w:szCs w:val="22"/>
      <w:lang w:eastAsia="cs-CZ"/>
    </w:rPr>
  </w:style>
  <w:style w:type="paragraph" w:customStyle="1" w:styleId="ODSTAVEC1">
    <w:name w:val="ODSTAVEC 1"/>
    <w:basedOn w:val="Normlny"/>
    <w:next w:val="Normlny"/>
    <w:link w:val="ODSTAVEC1CharChar"/>
    <w:uiPriority w:val="99"/>
    <w:rsid w:val="00DA7B8F"/>
    <w:pPr>
      <w:widowControl w:val="0"/>
      <w:numPr>
        <w:ilvl w:val="1"/>
        <w:numId w:val="13"/>
      </w:numPr>
      <w:spacing w:after="120"/>
      <w:jc w:val="both"/>
    </w:pPr>
    <w:rPr>
      <w:rFonts w:ascii="Arial" w:eastAsiaTheme="minorHAnsi" w:hAnsi="Arial" w:cstheme="minorBidi"/>
      <w:sz w:val="22"/>
      <w:szCs w:val="22"/>
      <w:lang w:eastAsia="cs-CZ"/>
    </w:rPr>
  </w:style>
  <w:style w:type="paragraph" w:customStyle="1" w:styleId="ODST">
    <w:name w:val="ODST @"/>
    <w:basedOn w:val="ODSTAVEC1"/>
    <w:rsid w:val="00DA7B8F"/>
    <w:pPr>
      <w:numPr>
        <w:ilvl w:val="2"/>
      </w:numPr>
    </w:pPr>
  </w:style>
  <w:style w:type="numbering" w:customStyle="1" w:styleId="LUBOZMLUVA">
    <w:name w:val="LUBO ZMLUVA"/>
    <w:rsid w:val="00DA7B8F"/>
    <w:pPr>
      <w:numPr>
        <w:numId w:val="12"/>
      </w:numPr>
    </w:pPr>
  </w:style>
  <w:style w:type="character" w:customStyle="1" w:styleId="ODSTAVEC1CharChar">
    <w:name w:val="ODSTAVEC 1 Char Char"/>
    <w:link w:val="ODSTAVEC1"/>
    <w:uiPriority w:val="99"/>
    <w:locked/>
    <w:rsid w:val="00DA7B8F"/>
    <w:rPr>
      <w:rFonts w:ascii="Arial" w:hAnsi="Arial"/>
      <w:lang w:eastAsia="cs-CZ"/>
    </w:rPr>
  </w:style>
  <w:style w:type="paragraph" w:customStyle="1" w:styleId="Signatory">
    <w:name w:val="Signatory"/>
    <w:basedOn w:val="Normlny"/>
    <w:next w:val="Normlny"/>
    <w:rsid w:val="00DA7B8F"/>
    <w:pPr>
      <w:pageBreakBefore/>
      <w:spacing w:before="240" w:after="240"/>
      <w:jc w:val="center"/>
    </w:pPr>
    <w:rPr>
      <w:rFonts w:eastAsia="SimSun"/>
      <w:b/>
      <w:bCs/>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5207">
      <w:bodyDiv w:val="1"/>
      <w:marLeft w:val="0"/>
      <w:marRight w:val="0"/>
      <w:marTop w:val="0"/>
      <w:marBottom w:val="0"/>
      <w:divBdr>
        <w:top w:val="none" w:sz="0" w:space="0" w:color="auto"/>
        <w:left w:val="none" w:sz="0" w:space="0" w:color="auto"/>
        <w:bottom w:val="none" w:sz="0" w:space="0" w:color="auto"/>
        <w:right w:val="none" w:sz="0" w:space="0" w:color="auto"/>
      </w:divBdr>
    </w:div>
    <w:div w:id="263005505">
      <w:bodyDiv w:val="1"/>
      <w:marLeft w:val="0"/>
      <w:marRight w:val="0"/>
      <w:marTop w:val="0"/>
      <w:marBottom w:val="0"/>
      <w:divBdr>
        <w:top w:val="none" w:sz="0" w:space="0" w:color="auto"/>
        <w:left w:val="none" w:sz="0" w:space="0" w:color="auto"/>
        <w:bottom w:val="none" w:sz="0" w:space="0" w:color="auto"/>
        <w:right w:val="none" w:sz="0" w:space="0" w:color="auto"/>
      </w:divBdr>
    </w:div>
    <w:div w:id="267855442">
      <w:bodyDiv w:val="1"/>
      <w:marLeft w:val="0"/>
      <w:marRight w:val="0"/>
      <w:marTop w:val="0"/>
      <w:marBottom w:val="0"/>
      <w:divBdr>
        <w:top w:val="none" w:sz="0" w:space="0" w:color="auto"/>
        <w:left w:val="none" w:sz="0" w:space="0" w:color="auto"/>
        <w:bottom w:val="none" w:sz="0" w:space="0" w:color="auto"/>
        <w:right w:val="none" w:sz="0" w:space="0" w:color="auto"/>
      </w:divBdr>
    </w:div>
    <w:div w:id="293876590">
      <w:bodyDiv w:val="1"/>
      <w:marLeft w:val="0"/>
      <w:marRight w:val="0"/>
      <w:marTop w:val="0"/>
      <w:marBottom w:val="0"/>
      <w:divBdr>
        <w:top w:val="none" w:sz="0" w:space="0" w:color="auto"/>
        <w:left w:val="none" w:sz="0" w:space="0" w:color="auto"/>
        <w:bottom w:val="none" w:sz="0" w:space="0" w:color="auto"/>
        <w:right w:val="none" w:sz="0" w:space="0" w:color="auto"/>
      </w:divBdr>
    </w:div>
    <w:div w:id="313071727">
      <w:bodyDiv w:val="1"/>
      <w:marLeft w:val="0"/>
      <w:marRight w:val="0"/>
      <w:marTop w:val="0"/>
      <w:marBottom w:val="0"/>
      <w:divBdr>
        <w:top w:val="none" w:sz="0" w:space="0" w:color="auto"/>
        <w:left w:val="none" w:sz="0" w:space="0" w:color="auto"/>
        <w:bottom w:val="none" w:sz="0" w:space="0" w:color="auto"/>
        <w:right w:val="none" w:sz="0" w:space="0" w:color="auto"/>
      </w:divBdr>
    </w:div>
    <w:div w:id="320042662">
      <w:bodyDiv w:val="1"/>
      <w:marLeft w:val="0"/>
      <w:marRight w:val="0"/>
      <w:marTop w:val="0"/>
      <w:marBottom w:val="0"/>
      <w:divBdr>
        <w:top w:val="none" w:sz="0" w:space="0" w:color="auto"/>
        <w:left w:val="none" w:sz="0" w:space="0" w:color="auto"/>
        <w:bottom w:val="none" w:sz="0" w:space="0" w:color="auto"/>
        <w:right w:val="none" w:sz="0" w:space="0" w:color="auto"/>
      </w:divBdr>
    </w:div>
    <w:div w:id="402065255">
      <w:bodyDiv w:val="1"/>
      <w:marLeft w:val="0"/>
      <w:marRight w:val="0"/>
      <w:marTop w:val="0"/>
      <w:marBottom w:val="0"/>
      <w:divBdr>
        <w:top w:val="none" w:sz="0" w:space="0" w:color="auto"/>
        <w:left w:val="none" w:sz="0" w:space="0" w:color="auto"/>
        <w:bottom w:val="none" w:sz="0" w:space="0" w:color="auto"/>
        <w:right w:val="none" w:sz="0" w:space="0" w:color="auto"/>
      </w:divBdr>
    </w:div>
    <w:div w:id="550652174">
      <w:bodyDiv w:val="1"/>
      <w:marLeft w:val="0"/>
      <w:marRight w:val="0"/>
      <w:marTop w:val="0"/>
      <w:marBottom w:val="0"/>
      <w:divBdr>
        <w:top w:val="none" w:sz="0" w:space="0" w:color="auto"/>
        <w:left w:val="none" w:sz="0" w:space="0" w:color="auto"/>
        <w:bottom w:val="none" w:sz="0" w:space="0" w:color="auto"/>
        <w:right w:val="none" w:sz="0" w:space="0" w:color="auto"/>
      </w:divBdr>
    </w:div>
    <w:div w:id="724372805">
      <w:bodyDiv w:val="1"/>
      <w:marLeft w:val="0"/>
      <w:marRight w:val="0"/>
      <w:marTop w:val="0"/>
      <w:marBottom w:val="0"/>
      <w:divBdr>
        <w:top w:val="none" w:sz="0" w:space="0" w:color="auto"/>
        <w:left w:val="none" w:sz="0" w:space="0" w:color="auto"/>
        <w:bottom w:val="none" w:sz="0" w:space="0" w:color="auto"/>
        <w:right w:val="none" w:sz="0" w:space="0" w:color="auto"/>
      </w:divBdr>
    </w:div>
    <w:div w:id="794756104">
      <w:bodyDiv w:val="1"/>
      <w:marLeft w:val="0"/>
      <w:marRight w:val="0"/>
      <w:marTop w:val="0"/>
      <w:marBottom w:val="0"/>
      <w:divBdr>
        <w:top w:val="none" w:sz="0" w:space="0" w:color="auto"/>
        <w:left w:val="none" w:sz="0" w:space="0" w:color="auto"/>
        <w:bottom w:val="none" w:sz="0" w:space="0" w:color="auto"/>
        <w:right w:val="none" w:sz="0" w:space="0" w:color="auto"/>
      </w:divBdr>
    </w:div>
    <w:div w:id="804355027">
      <w:bodyDiv w:val="1"/>
      <w:marLeft w:val="0"/>
      <w:marRight w:val="0"/>
      <w:marTop w:val="0"/>
      <w:marBottom w:val="0"/>
      <w:divBdr>
        <w:top w:val="none" w:sz="0" w:space="0" w:color="auto"/>
        <w:left w:val="none" w:sz="0" w:space="0" w:color="auto"/>
        <w:bottom w:val="none" w:sz="0" w:space="0" w:color="auto"/>
        <w:right w:val="none" w:sz="0" w:space="0" w:color="auto"/>
      </w:divBdr>
    </w:div>
    <w:div w:id="949823736">
      <w:bodyDiv w:val="1"/>
      <w:marLeft w:val="0"/>
      <w:marRight w:val="0"/>
      <w:marTop w:val="0"/>
      <w:marBottom w:val="0"/>
      <w:divBdr>
        <w:top w:val="none" w:sz="0" w:space="0" w:color="auto"/>
        <w:left w:val="none" w:sz="0" w:space="0" w:color="auto"/>
        <w:bottom w:val="none" w:sz="0" w:space="0" w:color="auto"/>
        <w:right w:val="none" w:sz="0" w:space="0" w:color="auto"/>
      </w:divBdr>
    </w:div>
    <w:div w:id="1072627784">
      <w:bodyDiv w:val="1"/>
      <w:marLeft w:val="0"/>
      <w:marRight w:val="0"/>
      <w:marTop w:val="0"/>
      <w:marBottom w:val="0"/>
      <w:divBdr>
        <w:top w:val="none" w:sz="0" w:space="0" w:color="auto"/>
        <w:left w:val="none" w:sz="0" w:space="0" w:color="auto"/>
        <w:bottom w:val="none" w:sz="0" w:space="0" w:color="auto"/>
        <w:right w:val="none" w:sz="0" w:space="0" w:color="auto"/>
      </w:divBdr>
    </w:div>
    <w:div w:id="1202859020">
      <w:bodyDiv w:val="1"/>
      <w:marLeft w:val="0"/>
      <w:marRight w:val="0"/>
      <w:marTop w:val="0"/>
      <w:marBottom w:val="0"/>
      <w:divBdr>
        <w:top w:val="none" w:sz="0" w:space="0" w:color="auto"/>
        <w:left w:val="none" w:sz="0" w:space="0" w:color="auto"/>
        <w:bottom w:val="none" w:sz="0" w:space="0" w:color="auto"/>
        <w:right w:val="none" w:sz="0" w:space="0" w:color="auto"/>
      </w:divBdr>
    </w:div>
    <w:div w:id="1259143693">
      <w:bodyDiv w:val="1"/>
      <w:marLeft w:val="0"/>
      <w:marRight w:val="0"/>
      <w:marTop w:val="0"/>
      <w:marBottom w:val="0"/>
      <w:divBdr>
        <w:top w:val="none" w:sz="0" w:space="0" w:color="auto"/>
        <w:left w:val="none" w:sz="0" w:space="0" w:color="auto"/>
        <w:bottom w:val="none" w:sz="0" w:space="0" w:color="auto"/>
        <w:right w:val="none" w:sz="0" w:space="0" w:color="auto"/>
      </w:divBdr>
    </w:div>
    <w:div w:id="1400443858">
      <w:bodyDiv w:val="1"/>
      <w:marLeft w:val="0"/>
      <w:marRight w:val="0"/>
      <w:marTop w:val="0"/>
      <w:marBottom w:val="0"/>
      <w:divBdr>
        <w:top w:val="none" w:sz="0" w:space="0" w:color="auto"/>
        <w:left w:val="none" w:sz="0" w:space="0" w:color="auto"/>
        <w:bottom w:val="none" w:sz="0" w:space="0" w:color="auto"/>
        <w:right w:val="none" w:sz="0" w:space="0" w:color="auto"/>
      </w:divBdr>
    </w:div>
    <w:div w:id="1471511774">
      <w:bodyDiv w:val="1"/>
      <w:marLeft w:val="0"/>
      <w:marRight w:val="0"/>
      <w:marTop w:val="0"/>
      <w:marBottom w:val="0"/>
      <w:divBdr>
        <w:top w:val="none" w:sz="0" w:space="0" w:color="auto"/>
        <w:left w:val="none" w:sz="0" w:space="0" w:color="auto"/>
        <w:bottom w:val="none" w:sz="0" w:space="0" w:color="auto"/>
        <w:right w:val="none" w:sz="0" w:space="0" w:color="auto"/>
      </w:divBdr>
    </w:div>
    <w:div w:id="1654066184">
      <w:bodyDiv w:val="1"/>
      <w:marLeft w:val="0"/>
      <w:marRight w:val="0"/>
      <w:marTop w:val="0"/>
      <w:marBottom w:val="0"/>
      <w:divBdr>
        <w:top w:val="none" w:sz="0" w:space="0" w:color="auto"/>
        <w:left w:val="none" w:sz="0" w:space="0" w:color="auto"/>
        <w:bottom w:val="none" w:sz="0" w:space="0" w:color="auto"/>
        <w:right w:val="none" w:sz="0" w:space="0" w:color="auto"/>
      </w:divBdr>
    </w:div>
    <w:div w:id="1684358048">
      <w:bodyDiv w:val="1"/>
      <w:marLeft w:val="0"/>
      <w:marRight w:val="0"/>
      <w:marTop w:val="0"/>
      <w:marBottom w:val="0"/>
      <w:divBdr>
        <w:top w:val="none" w:sz="0" w:space="0" w:color="auto"/>
        <w:left w:val="none" w:sz="0" w:space="0" w:color="auto"/>
        <w:bottom w:val="none" w:sz="0" w:space="0" w:color="auto"/>
        <w:right w:val="none" w:sz="0" w:space="0" w:color="auto"/>
      </w:divBdr>
    </w:div>
    <w:div w:id="1690331238">
      <w:bodyDiv w:val="1"/>
      <w:marLeft w:val="0"/>
      <w:marRight w:val="0"/>
      <w:marTop w:val="0"/>
      <w:marBottom w:val="0"/>
      <w:divBdr>
        <w:top w:val="none" w:sz="0" w:space="0" w:color="auto"/>
        <w:left w:val="none" w:sz="0" w:space="0" w:color="auto"/>
        <w:bottom w:val="none" w:sz="0" w:space="0" w:color="auto"/>
        <w:right w:val="none" w:sz="0" w:space="0" w:color="auto"/>
      </w:divBdr>
    </w:div>
    <w:div w:id="1722289366">
      <w:bodyDiv w:val="1"/>
      <w:marLeft w:val="0"/>
      <w:marRight w:val="0"/>
      <w:marTop w:val="0"/>
      <w:marBottom w:val="0"/>
      <w:divBdr>
        <w:top w:val="none" w:sz="0" w:space="0" w:color="auto"/>
        <w:left w:val="none" w:sz="0" w:space="0" w:color="auto"/>
        <w:bottom w:val="none" w:sz="0" w:space="0" w:color="auto"/>
        <w:right w:val="none" w:sz="0" w:space="0" w:color="auto"/>
      </w:divBdr>
    </w:div>
    <w:div w:id="1911039828">
      <w:bodyDiv w:val="1"/>
      <w:marLeft w:val="0"/>
      <w:marRight w:val="0"/>
      <w:marTop w:val="0"/>
      <w:marBottom w:val="0"/>
      <w:divBdr>
        <w:top w:val="none" w:sz="0" w:space="0" w:color="auto"/>
        <w:left w:val="none" w:sz="0" w:space="0" w:color="auto"/>
        <w:bottom w:val="none" w:sz="0" w:space="0" w:color="auto"/>
        <w:right w:val="none" w:sz="0" w:space="0" w:color="auto"/>
      </w:divBdr>
    </w:div>
    <w:div w:id="1918899505">
      <w:bodyDiv w:val="1"/>
      <w:marLeft w:val="0"/>
      <w:marRight w:val="0"/>
      <w:marTop w:val="0"/>
      <w:marBottom w:val="0"/>
      <w:divBdr>
        <w:top w:val="none" w:sz="0" w:space="0" w:color="auto"/>
        <w:left w:val="none" w:sz="0" w:space="0" w:color="auto"/>
        <w:bottom w:val="none" w:sz="0" w:space="0" w:color="auto"/>
        <w:right w:val="none" w:sz="0" w:space="0" w:color="auto"/>
      </w:divBdr>
    </w:div>
    <w:div w:id="19384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CEAD-B755-4F82-922B-9DD32596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6436</Words>
  <Characters>36688</Characters>
  <Application>Microsoft Office Word</Application>
  <DocSecurity>0</DocSecurity>
  <Lines>305</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Satagin Maxim</dc:creator>
  <cp:keywords/>
  <dc:description/>
  <cp:lastModifiedBy>Jana Semanova</cp:lastModifiedBy>
  <cp:revision>2</cp:revision>
  <cp:lastPrinted>2018-01-05T11:11:00Z</cp:lastPrinted>
  <dcterms:created xsi:type="dcterms:W3CDTF">2018-01-11T13:54:00Z</dcterms:created>
  <dcterms:modified xsi:type="dcterms:W3CDTF">2018-01-11T13:54:00Z</dcterms:modified>
</cp:coreProperties>
</file>